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B79" w:rsidRDefault="00390B79">
      <w:pPr>
        <w:pStyle w:val="ConsPlusTitlePage"/>
      </w:pPr>
      <w:r>
        <w:t xml:space="preserve">Документ предоставлен </w:t>
      </w:r>
      <w:hyperlink r:id="rId4">
        <w:r>
          <w:rPr>
            <w:color w:val="0000FF"/>
          </w:rPr>
          <w:t>КонсультантПлюс</w:t>
        </w:r>
      </w:hyperlink>
      <w:r>
        <w:br/>
      </w:r>
    </w:p>
    <w:p w:rsidR="00390B79" w:rsidRDefault="00390B7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90B79">
        <w:tc>
          <w:tcPr>
            <w:tcW w:w="4677" w:type="dxa"/>
            <w:tcBorders>
              <w:top w:val="nil"/>
              <w:left w:val="nil"/>
              <w:bottom w:val="nil"/>
              <w:right w:val="nil"/>
            </w:tcBorders>
          </w:tcPr>
          <w:p w:rsidR="00390B79" w:rsidRDefault="00390B79">
            <w:pPr>
              <w:pStyle w:val="ConsPlusNormal"/>
            </w:pPr>
            <w:r>
              <w:t>5 июня 2024 года</w:t>
            </w:r>
          </w:p>
        </w:tc>
        <w:tc>
          <w:tcPr>
            <w:tcW w:w="4677" w:type="dxa"/>
            <w:tcBorders>
              <w:top w:val="nil"/>
              <w:left w:val="nil"/>
              <w:bottom w:val="nil"/>
              <w:right w:val="nil"/>
            </w:tcBorders>
          </w:tcPr>
          <w:p w:rsidR="00390B79" w:rsidRDefault="00390B79">
            <w:pPr>
              <w:pStyle w:val="ConsPlusNormal"/>
              <w:jc w:val="right"/>
            </w:pPr>
            <w:r>
              <w:t>N 47-ОЗ</w:t>
            </w:r>
          </w:p>
        </w:tc>
      </w:tr>
    </w:tbl>
    <w:p w:rsidR="00390B79" w:rsidRDefault="00390B79">
      <w:pPr>
        <w:pStyle w:val="ConsPlusNormal"/>
        <w:pBdr>
          <w:bottom w:val="single" w:sz="6" w:space="0" w:color="auto"/>
        </w:pBdr>
        <w:spacing w:before="100" w:after="100"/>
        <w:jc w:val="both"/>
        <w:rPr>
          <w:sz w:val="2"/>
          <w:szCs w:val="2"/>
        </w:rPr>
      </w:pPr>
    </w:p>
    <w:p w:rsidR="00390B79" w:rsidRDefault="00390B79">
      <w:pPr>
        <w:pStyle w:val="ConsPlusNormal"/>
        <w:jc w:val="both"/>
      </w:pPr>
    </w:p>
    <w:p w:rsidR="00390B79" w:rsidRDefault="00390B79">
      <w:pPr>
        <w:pStyle w:val="ConsPlusTitle"/>
        <w:jc w:val="center"/>
      </w:pPr>
      <w:r>
        <w:t>ТОМСКАЯ ОБЛАСТЬ</w:t>
      </w:r>
    </w:p>
    <w:p w:rsidR="00390B79" w:rsidRDefault="00390B79">
      <w:pPr>
        <w:pStyle w:val="ConsPlusTitle"/>
        <w:jc w:val="both"/>
      </w:pPr>
    </w:p>
    <w:p w:rsidR="00390B79" w:rsidRDefault="00390B79">
      <w:pPr>
        <w:pStyle w:val="ConsPlusTitle"/>
        <w:jc w:val="center"/>
      </w:pPr>
      <w:r>
        <w:t>ЗАКОН</w:t>
      </w:r>
    </w:p>
    <w:p w:rsidR="00390B79" w:rsidRDefault="00390B79">
      <w:pPr>
        <w:pStyle w:val="ConsPlusTitle"/>
        <w:jc w:val="both"/>
      </w:pPr>
    </w:p>
    <w:p w:rsidR="00390B79" w:rsidRDefault="00390B79">
      <w:pPr>
        <w:pStyle w:val="ConsPlusTitle"/>
        <w:jc w:val="center"/>
      </w:pPr>
      <w:r>
        <w:t>О ДОПОЛНИТЕЛЬНЫХ МЕРАХ СОЦИАЛЬНОЙ</w:t>
      </w:r>
    </w:p>
    <w:p w:rsidR="00390B79" w:rsidRDefault="00390B79">
      <w:pPr>
        <w:pStyle w:val="ConsPlusTitle"/>
        <w:jc w:val="center"/>
      </w:pPr>
      <w:r>
        <w:t>ПОДДЕРЖКИ МНОГОДЕТНЫХ СЕМЕЙ</w:t>
      </w:r>
    </w:p>
    <w:p w:rsidR="00390B79" w:rsidRDefault="00390B79">
      <w:pPr>
        <w:pStyle w:val="ConsPlusNormal"/>
        <w:jc w:val="both"/>
      </w:pPr>
    </w:p>
    <w:p w:rsidR="00390B79" w:rsidRDefault="00390B79">
      <w:pPr>
        <w:pStyle w:val="ConsPlusNormal"/>
        <w:jc w:val="right"/>
      </w:pPr>
      <w:r>
        <w:t>Принят</w:t>
      </w:r>
    </w:p>
    <w:p w:rsidR="00390B79" w:rsidRDefault="00390B79">
      <w:pPr>
        <w:pStyle w:val="ConsPlusNormal"/>
        <w:jc w:val="right"/>
      </w:pPr>
      <w:r>
        <w:t>постановлением</w:t>
      </w:r>
    </w:p>
    <w:p w:rsidR="00390B79" w:rsidRDefault="00390B79">
      <w:pPr>
        <w:pStyle w:val="ConsPlusNormal"/>
        <w:jc w:val="right"/>
      </w:pPr>
      <w:r>
        <w:t>Законодательной Думы</w:t>
      </w:r>
    </w:p>
    <w:p w:rsidR="00390B79" w:rsidRDefault="00390B79">
      <w:pPr>
        <w:pStyle w:val="ConsPlusNormal"/>
        <w:jc w:val="right"/>
      </w:pPr>
      <w:r>
        <w:t>Томской области</w:t>
      </w:r>
    </w:p>
    <w:p w:rsidR="00390B79" w:rsidRDefault="00390B79">
      <w:pPr>
        <w:pStyle w:val="ConsPlusNormal"/>
        <w:jc w:val="right"/>
      </w:pPr>
      <w:r>
        <w:t>от 30.05.2024 N 1293</w:t>
      </w:r>
    </w:p>
    <w:p w:rsidR="00390B79" w:rsidRDefault="00390B79">
      <w:pPr>
        <w:pStyle w:val="ConsPlusNormal"/>
        <w:jc w:val="both"/>
      </w:pPr>
    </w:p>
    <w:p w:rsidR="00390B79" w:rsidRDefault="00390B79">
      <w:pPr>
        <w:pStyle w:val="ConsPlusTitle"/>
        <w:ind w:firstLine="540"/>
        <w:jc w:val="both"/>
        <w:outlineLvl w:val="0"/>
      </w:pPr>
      <w:r>
        <w:t>Статья 1. Предмет регулирования настоящего Закона</w:t>
      </w:r>
    </w:p>
    <w:p w:rsidR="00390B79" w:rsidRDefault="00390B79">
      <w:pPr>
        <w:pStyle w:val="ConsPlusNormal"/>
        <w:jc w:val="both"/>
      </w:pPr>
    </w:p>
    <w:p w:rsidR="00390B79" w:rsidRDefault="00390B79">
      <w:pPr>
        <w:pStyle w:val="ConsPlusNormal"/>
        <w:ind w:firstLine="540"/>
        <w:jc w:val="both"/>
      </w:pPr>
      <w:r>
        <w:t xml:space="preserve">Настоящий Закон в соответствии с </w:t>
      </w:r>
      <w:hyperlink r:id="rId5">
        <w:r>
          <w:rPr>
            <w:color w:val="0000FF"/>
          </w:rPr>
          <w:t>Указом</w:t>
        </w:r>
      </w:hyperlink>
      <w:r>
        <w:t xml:space="preserve"> Президента Российской Федерации от 23 января 2024 года N 63 "О мерах социальной поддержки многодетных семей" устанавливает дополнительные меры социальной поддержки многодетных семей.</w:t>
      </w:r>
    </w:p>
    <w:p w:rsidR="00390B79" w:rsidRDefault="00390B79">
      <w:pPr>
        <w:pStyle w:val="ConsPlusNormal"/>
        <w:jc w:val="both"/>
      </w:pPr>
    </w:p>
    <w:p w:rsidR="00390B79" w:rsidRDefault="00390B79">
      <w:pPr>
        <w:pStyle w:val="ConsPlusTitle"/>
        <w:ind w:firstLine="540"/>
        <w:jc w:val="both"/>
        <w:outlineLvl w:val="0"/>
      </w:pPr>
      <w:r>
        <w:t>Статья 2. Сфера действия настоящего Закона</w:t>
      </w:r>
    </w:p>
    <w:p w:rsidR="00390B79" w:rsidRDefault="00390B79">
      <w:pPr>
        <w:pStyle w:val="ConsPlusNormal"/>
        <w:jc w:val="both"/>
      </w:pPr>
    </w:p>
    <w:p w:rsidR="00390B79" w:rsidRDefault="00390B79">
      <w:pPr>
        <w:pStyle w:val="ConsPlusNormal"/>
        <w:ind w:firstLine="540"/>
        <w:jc w:val="both"/>
      </w:pPr>
      <w:r>
        <w:t>1. Действие настоящего Закона распространяется на граждан Российской Федерации, постоянно проживающих на территории Томской области, на беженцев, постоянно проживающих на территории Томской области (далее - граждане), имеющих трех и более детей, за исключением случаев, предусмотренных настоящим Законом.</w:t>
      </w:r>
    </w:p>
    <w:p w:rsidR="00390B79" w:rsidRDefault="00390B79">
      <w:pPr>
        <w:pStyle w:val="ConsPlusNormal"/>
        <w:spacing w:before="220"/>
        <w:ind w:firstLine="540"/>
        <w:jc w:val="both"/>
      </w:pPr>
      <w:r>
        <w:t>2. Дополнительные меры социальной поддержки, предусмотренные настоящим Законом, не назначаются в случае, если ребенок, в связи с рождением, обучением и воспитанием которого у гражданина возникло право на получение дополнительных мер социальной поддержки, находится на полном государственном обеспечении или приобрел дееспособность в полном объеме в связи с эмансипацией или вступлением в брак, а также в случае лишения гражданина родительских прав или ограничения в родительских правах в отношении такого ребенка, и в иных случаях, определенных законами Томской области.</w:t>
      </w:r>
    </w:p>
    <w:p w:rsidR="00390B79" w:rsidRDefault="00390B79">
      <w:pPr>
        <w:pStyle w:val="ConsPlusNormal"/>
        <w:jc w:val="both"/>
      </w:pPr>
    </w:p>
    <w:p w:rsidR="00390B79" w:rsidRDefault="00390B79">
      <w:pPr>
        <w:pStyle w:val="ConsPlusTitle"/>
        <w:ind w:firstLine="540"/>
        <w:jc w:val="both"/>
        <w:outlineLvl w:val="0"/>
      </w:pPr>
      <w:r>
        <w:t>Статья 3. Понятия, используемые в настоящем Законе</w:t>
      </w:r>
    </w:p>
    <w:p w:rsidR="00390B79" w:rsidRDefault="00390B79">
      <w:pPr>
        <w:pStyle w:val="ConsPlusNormal"/>
        <w:jc w:val="both"/>
      </w:pPr>
    </w:p>
    <w:p w:rsidR="00390B79" w:rsidRDefault="00390B79">
      <w:pPr>
        <w:pStyle w:val="ConsPlusNormal"/>
        <w:ind w:firstLine="540"/>
        <w:jc w:val="both"/>
      </w:pPr>
      <w:r>
        <w:t xml:space="preserve">1. Для целей настоящего Закона понятие "многодетная семья" применяется в значении, определенном в </w:t>
      </w:r>
      <w:hyperlink r:id="rId6">
        <w:r>
          <w:rPr>
            <w:color w:val="0000FF"/>
          </w:rPr>
          <w:t>статье 2</w:t>
        </w:r>
      </w:hyperlink>
      <w:r>
        <w:t xml:space="preserve"> Закона Томской области от 16 декабря 2004 года N 253-ОЗ "О социальной поддержке граждан, имеющих несовершеннолетних детей".</w:t>
      </w:r>
    </w:p>
    <w:p w:rsidR="00390B79" w:rsidRDefault="00390B79">
      <w:pPr>
        <w:pStyle w:val="ConsPlusNormal"/>
        <w:spacing w:before="220"/>
        <w:ind w:firstLine="540"/>
        <w:jc w:val="both"/>
      </w:pPr>
      <w:r>
        <w:t>2. Иные понятия, используемые в настоящем Законе, применяются в значениях, определенных законодательством Российской Федерации.</w:t>
      </w:r>
    </w:p>
    <w:p w:rsidR="00390B79" w:rsidRDefault="00390B79">
      <w:pPr>
        <w:pStyle w:val="ConsPlusNormal"/>
        <w:jc w:val="both"/>
      </w:pPr>
    </w:p>
    <w:p w:rsidR="00390B79" w:rsidRDefault="00390B79">
      <w:pPr>
        <w:pStyle w:val="ConsPlusTitle"/>
        <w:ind w:firstLine="540"/>
        <w:jc w:val="both"/>
        <w:outlineLvl w:val="0"/>
      </w:pPr>
      <w:bookmarkStart w:id="0" w:name="P31"/>
      <w:bookmarkEnd w:id="0"/>
      <w:r>
        <w:t>Статья 4. Виды дополнительных мер социальной поддержки многодетных семей</w:t>
      </w:r>
    </w:p>
    <w:p w:rsidR="00390B79" w:rsidRDefault="00390B79">
      <w:pPr>
        <w:pStyle w:val="ConsPlusNormal"/>
        <w:jc w:val="both"/>
      </w:pPr>
    </w:p>
    <w:p w:rsidR="00390B79" w:rsidRDefault="00390B79">
      <w:pPr>
        <w:pStyle w:val="ConsPlusNormal"/>
        <w:ind w:firstLine="540"/>
        <w:jc w:val="both"/>
      </w:pPr>
      <w:bookmarkStart w:id="1" w:name="P33"/>
      <w:bookmarkEnd w:id="1"/>
      <w:r>
        <w:t>1. Настоящим Законом устанавливаются следующие виды дополнительных мер социальной поддержки многодетных семей:</w:t>
      </w:r>
    </w:p>
    <w:p w:rsidR="00390B79" w:rsidRDefault="00390B79">
      <w:pPr>
        <w:pStyle w:val="ConsPlusNormal"/>
        <w:spacing w:before="220"/>
        <w:ind w:firstLine="540"/>
        <w:jc w:val="both"/>
      </w:pPr>
      <w:r>
        <w:t xml:space="preserve">1) ежегодная денежная выплата на приобретение одежды для посещения учебных занятий и </w:t>
      </w:r>
      <w:r>
        <w:lastRenderedPageBreak/>
        <w:t xml:space="preserve">спортивной формы в размере 10000 рублей на каждого обучающегося в общеобразовательной организации, расположенной на территории Томской области, ребенка из многодетной семьи, размер среднедушевого дохода которой на дату обращения за дополнительной мерой социальной поддержки не превышает полторы величины прожиточного минимума на душу населения, установленной постановлением Администрации Томской области в соответствии с Федеральным </w:t>
      </w:r>
      <w:hyperlink r:id="rId7">
        <w:r>
          <w:rPr>
            <w:color w:val="0000FF"/>
          </w:rPr>
          <w:t>законом</w:t>
        </w:r>
      </w:hyperlink>
      <w:r>
        <w:t xml:space="preserve"> от 24 октября 1997 года N 134-ФЗ "О прожиточном минимуме в Российской Федерации", назначаемая и выплачиваемая в порядке, определяемом Администрацией Томской области;</w:t>
      </w:r>
    </w:p>
    <w:p w:rsidR="00390B79" w:rsidRDefault="00390B79">
      <w:pPr>
        <w:pStyle w:val="ConsPlusNormal"/>
        <w:spacing w:before="220"/>
        <w:ind w:firstLine="540"/>
        <w:jc w:val="both"/>
      </w:pPr>
      <w:r>
        <w:t xml:space="preserve">2) бесплатное питание детей из многодетной семьи, размер среднедушевого дохода которой на дату обращения в областное государственное казенное учреждение (центр социальной поддержки населения городского округа (муниципального района) Томской области) за сведениями о среднедушевом доходе семьи, не превышает полторы величины прожиточного минимума на душу населения, установленной постановлением Администрации Томской области в соответствии с Федеральным </w:t>
      </w:r>
      <w:hyperlink r:id="rId8">
        <w:r>
          <w:rPr>
            <w:color w:val="0000FF"/>
          </w:rPr>
          <w:t>законом</w:t>
        </w:r>
      </w:hyperlink>
      <w:r>
        <w:t xml:space="preserve"> от 24 октября 1997 года N 134-ФЗ "О прожиточном минимуме в Российской Федерации", обучающихся за счет средств областного бюджета в областных государственных общеобразовательных организациях, предоставляемое в случаях, в объеме и в порядке, определяемых в соответствии с </w:t>
      </w:r>
      <w:hyperlink r:id="rId9">
        <w:r>
          <w:rPr>
            <w:color w:val="0000FF"/>
          </w:rPr>
          <w:t>Законом</w:t>
        </w:r>
      </w:hyperlink>
      <w:r>
        <w:t xml:space="preserve"> Томской области от 12 августа 2013 года N 149-ОЗ "Об образовании в Томской области";</w:t>
      </w:r>
    </w:p>
    <w:p w:rsidR="00390B79" w:rsidRDefault="00390B79">
      <w:pPr>
        <w:pStyle w:val="ConsPlusNormal"/>
        <w:spacing w:before="220"/>
        <w:ind w:firstLine="540"/>
        <w:jc w:val="both"/>
      </w:pPr>
      <w:r>
        <w:t xml:space="preserve">3) бесплатное питание (возмещение его стоимости) детей из многодетной семьи, размер среднедушевого дохода которой на дату обращения в областное государственное казенное учреждение (центр социальной поддержки населения городского округа (муниципального района) Томской области) за сведениями о среднедушевом доходе семьи, не превышает полторы величины прожиточного минимума на душу населения, установленной постановлением Администрации Томской области в соответствии с Федеральным </w:t>
      </w:r>
      <w:hyperlink r:id="rId10">
        <w:r>
          <w:rPr>
            <w:color w:val="0000FF"/>
          </w:rPr>
          <w:t>законом</w:t>
        </w:r>
      </w:hyperlink>
      <w:r>
        <w:t xml:space="preserve"> от 24 октября 1997 года N 134-ФЗ "О прожиточном минимуме в Российской Федерации", обучающихся за счет средств областного бюджета в областных государственных профессиональных образовательных организациях, предоставляемое в случаях, в объеме и в порядке, определяемых в соответствии с </w:t>
      </w:r>
      <w:hyperlink r:id="rId11">
        <w:r>
          <w:rPr>
            <w:color w:val="0000FF"/>
          </w:rPr>
          <w:t>Законом</w:t>
        </w:r>
      </w:hyperlink>
      <w:r>
        <w:t xml:space="preserve"> Томской области от 13 апреля 2016 года N 20-ОЗ "О случаях, объеме, порядке предоставления отдельным категориям обучающихся полного государственного обеспечения, а также иных дополнительных гарантий";</w:t>
      </w:r>
    </w:p>
    <w:p w:rsidR="00390B79" w:rsidRDefault="00390B79">
      <w:pPr>
        <w:pStyle w:val="ConsPlusNormal"/>
        <w:spacing w:before="220"/>
        <w:ind w:firstLine="540"/>
        <w:jc w:val="both"/>
      </w:pPr>
      <w:bookmarkStart w:id="2" w:name="P37"/>
      <w:bookmarkEnd w:id="2"/>
      <w:r>
        <w:t xml:space="preserve">4) одноразовое бесплатное питание в дни учебных занятий детей из многодетной семьи, размер среднедушевого дохода которой на дату обращения в областное государственное казенное учреждение (центр социальной поддержки населения городского округа (муниципального района) Томской области) за сведениями о ее среднедушевом доходе, не превышает полторы величины прожиточного минимума на душу населения, установленной постановлением Администрации Томской области в соответствии с Федеральным </w:t>
      </w:r>
      <w:hyperlink r:id="rId12">
        <w:r>
          <w:rPr>
            <w:color w:val="0000FF"/>
          </w:rPr>
          <w:t>законом</w:t>
        </w:r>
      </w:hyperlink>
      <w:r>
        <w:t xml:space="preserve"> от 24 октября 1997 года N 134-ФЗ "О прожиточном минимуме в Российской Федерации", обучающихся в муниципальных общеобразовательных организациях, предоставляемое в объеме и в порядке, определяемых постановлением Администрации Томской области, за исключением обучающихся, получающих бесплатное питание по иным основаниям, предусмотренным нормативными правовыми актами Томской области и муниципальных образований Томской области.</w:t>
      </w:r>
    </w:p>
    <w:p w:rsidR="00390B79" w:rsidRDefault="00390B79">
      <w:pPr>
        <w:pStyle w:val="ConsPlusNormal"/>
        <w:spacing w:before="220"/>
        <w:ind w:firstLine="540"/>
        <w:jc w:val="both"/>
      </w:pPr>
      <w:r>
        <w:t xml:space="preserve">Обучающемуся муниципальной общеобразовательной организации (его законному представителю), имеющему право на получение бесплатного питания по нескольким основаниям, в том числе по основанию, предусмотренному </w:t>
      </w:r>
      <w:hyperlink w:anchor="P37">
        <w:r>
          <w:rPr>
            <w:color w:val="0000FF"/>
          </w:rPr>
          <w:t>абзацем первым</w:t>
        </w:r>
      </w:hyperlink>
      <w:r>
        <w:t xml:space="preserve"> настоящего пункта, предоставляется право выбора получения бесплатного питания по одному из оснований.</w:t>
      </w:r>
    </w:p>
    <w:p w:rsidR="00390B79" w:rsidRDefault="00390B79">
      <w:pPr>
        <w:pStyle w:val="ConsPlusNormal"/>
        <w:spacing w:before="220"/>
        <w:ind w:firstLine="540"/>
        <w:jc w:val="both"/>
      </w:pPr>
      <w:r>
        <w:t xml:space="preserve">2. Порядок учета и исчисления величины среднедушевого дохода, дающей право на получение многодетными семьями дополнительных мер социальной поддержки, предусмотренных </w:t>
      </w:r>
      <w:hyperlink w:anchor="P33">
        <w:r>
          <w:rPr>
            <w:color w:val="0000FF"/>
          </w:rPr>
          <w:t>частью 1</w:t>
        </w:r>
      </w:hyperlink>
      <w:r>
        <w:t xml:space="preserve"> настоящей статьи, а также порядок межведомственного взаимодействия по вопросам подтверждения наличия у семьи обучающегося статуса многодетной семьи и размера среднедушевого дохода в целях предоставления дополнительных мер социальной поддержки многодетным семьям, определяется Администрацией Томской области.</w:t>
      </w:r>
    </w:p>
    <w:p w:rsidR="00390B79" w:rsidRDefault="00390B79">
      <w:pPr>
        <w:pStyle w:val="ConsPlusNormal"/>
        <w:jc w:val="both"/>
      </w:pPr>
    </w:p>
    <w:p w:rsidR="00390B79" w:rsidRDefault="00390B79">
      <w:pPr>
        <w:pStyle w:val="ConsPlusTitle"/>
        <w:ind w:firstLine="540"/>
        <w:jc w:val="both"/>
        <w:outlineLvl w:val="0"/>
      </w:pPr>
      <w:r>
        <w:t>Статья 5. Финансирование дополнительных мер социальной поддержки многодетных семей</w:t>
      </w:r>
    </w:p>
    <w:p w:rsidR="00390B79" w:rsidRDefault="00390B79">
      <w:pPr>
        <w:pStyle w:val="ConsPlusNormal"/>
        <w:jc w:val="both"/>
      </w:pPr>
    </w:p>
    <w:p w:rsidR="00390B79" w:rsidRDefault="00390B79">
      <w:pPr>
        <w:pStyle w:val="ConsPlusNormal"/>
        <w:ind w:firstLine="540"/>
        <w:jc w:val="both"/>
      </w:pPr>
      <w:r>
        <w:t xml:space="preserve">Финансовое обеспечение предоставления дополнительных мер социальной поддержки многодетных семей, предусмотренных </w:t>
      </w:r>
      <w:hyperlink w:anchor="P31">
        <w:r>
          <w:rPr>
            <w:color w:val="0000FF"/>
          </w:rPr>
          <w:t>статьей 4</w:t>
        </w:r>
      </w:hyperlink>
      <w:r>
        <w:t xml:space="preserve"> настоящего Закона, осуществляется за счет средств областного бюджета.</w:t>
      </w:r>
    </w:p>
    <w:p w:rsidR="00390B79" w:rsidRDefault="00390B79">
      <w:pPr>
        <w:pStyle w:val="ConsPlusNormal"/>
        <w:jc w:val="both"/>
      </w:pPr>
    </w:p>
    <w:p w:rsidR="00390B79" w:rsidRDefault="00390B79">
      <w:pPr>
        <w:pStyle w:val="ConsPlusTitle"/>
        <w:ind w:firstLine="540"/>
        <w:jc w:val="both"/>
        <w:outlineLvl w:val="0"/>
      </w:pPr>
      <w:r>
        <w:t>Статья 6. Вступление настоящего Закона в силу</w:t>
      </w:r>
    </w:p>
    <w:p w:rsidR="00390B79" w:rsidRDefault="00390B79">
      <w:pPr>
        <w:pStyle w:val="ConsPlusNormal"/>
        <w:jc w:val="both"/>
      </w:pPr>
    </w:p>
    <w:p w:rsidR="00390B79" w:rsidRDefault="00390B79">
      <w:pPr>
        <w:pStyle w:val="ConsPlusNormal"/>
        <w:ind w:firstLine="540"/>
        <w:jc w:val="both"/>
      </w:pPr>
      <w:r>
        <w:t>Настоящий Закон вступает в силу с 1 августа 2024 года, но не ранее дня его официального опубликования.</w:t>
      </w:r>
    </w:p>
    <w:p w:rsidR="00390B79" w:rsidRDefault="00390B79">
      <w:pPr>
        <w:pStyle w:val="ConsPlusNormal"/>
        <w:jc w:val="both"/>
      </w:pPr>
    </w:p>
    <w:p w:rsidR="00390B79" w:rsidRDefault="00390B79">
      <w:pPr>
        <w:pStyle w:val="ConsPlusNormal"/>
        <w:jc w:val="right"/>
      </w:pPr>
      <w:r>
        <w:t>И.о. Губернатора</w:t>
      </w:r>
    </w:p>
    <w:p w:rsidR="00390B79" w:rsidRDefault="00390B79">
      <w:pPr>
        <w:pStyle w:val="ConsPlusNormal"/>
        <w:jc w:val="right"/>
      </w:pPr>
      <w:r>
        <w:t>Томской области</w:t>
      </w:r>
    </w:p>
    <w:p w:rsidR="00390B79" w:rsidRDefault="00390B79">
      <w:pPr>
        <w:pStyle w:val="ConsPlusNormal"/>
        <w:jc w:val="right"/>
      </w:pPr>
      <w:r>
        <w:t>Н.Я.РУППЕЛЬ</w:t>
      </w:r>
    </w:p>
    <w:p w:rsidR="00390B79" w:rsidRDefault="00390B79">
      <w:pPr>
        <w:pStyle w:val="ConsPlusNormal"/>
      </w:pPr>
      <w:r>
        <w:t>Томск</w:t>
      </w:r>
    </w:p>
    <w:p w:rsidR="00390B79" w:rsidRDefault="00390B79">
      <w:pPr>
        <w:pStyle w:val="ConsPlusNormal"/>
        <w:spacing w:before="220"/>
      </w:pPr>
      <w:r>
        <w:t>5 июня 2024 года</w:t>
      </w:r>
    </w:p>
    <w:p w:rsidR="00390B79" w:rsidRDefault="00390B79">
      <w:pPr>
        <w:pStyle w:val="ConsPlusNormal"/>
        <w:spacing w:before="220"/>
      </w:pPr>
      <w:r>
        <w:t>N 47-ОЗ</w:t>
      </w:r>
    </w:p>
    <w:p w:rsidR="00390B79" w:rsidRDefault="00390B79">
      <w:pPr>
        <w:pStyle w:val="ConsPlusNormal"/>
        <w:jc w:val="both"/>
      </w:pPr>
    </w:p>
    <w:p w:rsidR="00390B79" w:rsidRDefault="00390B79">
      <w:pPr>
        <w:pStyle w:val="ConsPlusNormal"/>
        <w:jc w:val="both"/>
      </w:pPr>
    </w:p>
    <w:p w:rsidR="00390B79" w:rsidRDefault="00390B79">
      <w:pPr>
        <w:pStyle w:val="ConsPlusNormal"/>
        <w:pBdr>
          <w:bottom w:val="single" w:sz="6" w:space="0" w:color="auto"/>
        </w:pBdr>
        <w:spacing w:before="100" w:after="100"/>
        <w:jc w:val="both"/>
        <w:rPr>
          <w:sz w:val="2"/>
          <w:szCs w:val="2"/>
        </w:rPr>
      </w:pPr>
    </w:p>
    <w:p w:rsidR="0018441A" w:rsidRDefault="0018441A">
      <w:bookmarkStart w:id="3" w:name="_GoBack"/>
      <w:bookmarkEnd w:id="3"/>
    </w:p>
    <w:sectPr w:rsidR="0018441A" w:rsidSect="00363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79"/>
    <w:rsid w:val="0018441A"/>
    <w:rsid w:val="00390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1D40B-DE53-4DF2-9053-CD3C74D5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0B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90B7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90B7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286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72860" TargetMode="External"/><Relationship Id="rId12" Type="http://schemas.openxmlformats.org/officeDocument/2006/relationships/hyperlink" Target="https://login.consultant.ru/link/?req=doc&amp;base=LAW&amp;n=3728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91&amp;n=179786&amp;dst=100015" TargetMode="External"/><Relationship Id="rId11" Type="http://schemas.openxmlformats.org/officeDocument/2006/relationships/hyperlink" Target="https://login.consultant.ru/link/?req=doc&amp;base=RLAW091&amp;n=185232" TargetMode="External"/><Relationship Id="rId5" Type="http://schemas.openxmlformats.org/officeDocument/2006/relationships/hyperlink" Target="https://login.consultant.ru/link/?req=doc&amp;base=LAW&amp;n=467710&amp;dst=100029" TargetMode="External"/><Relationship Id="rId10" Type="http://schemas.openxmlformats.org/officeDocument/2006/relationships/hyperlink" Target="https://login.consultant.ru/link/?req=doc&amp;base=LAW&amp;n=3728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1&amp;n=18526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6422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Твердохлебова Светлана Николаевна</dc:creator>
  <cp:keywords/>
  <dc:description/>
  <cp:lastModifiedBy>Твердохлебова Светлана Николаевна</cp:lastModifiedBy>
  <cp:revision>1</cp:revision>
  <dcterms:created xsi:type="dcterms:W3CDTF">2024-09-03T01:57:00Z</dcterms:created>
  <dcterms:modified xsi:type="dcterms:W3CDTF">2024-09-03T01:57:00Z</dcterms:modified>
</cp:coreProperties>
</file>