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19.02.2024 N 110</w:t>
              <w:br/>
              <w:t xml:space="preserve"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образования"</w:t>
              <w:br/>
              <w:t xml:space="preserve">(Зарегистрировано в Минюсте России 22.02.2024 N 77331)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февраля 2024 г. N 77331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февраля 2024 г. N 110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ПРИКАЗЫ МИНИСТЕРСТВА ОБРАЗОВАНИЯ И НАУКИ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КАСАЮЩИЕСЯ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ОБРАЗОВАТЕЛЬНЫХ СТАНДАРТОВ ОСНОВНОГО</w:t>
      </w:r>
    </w:p>
    <w:p>
      <w:pPr>
        <w:pStyle w:val="2"/>
        <w:jc w:val="center"/>
      </w:pPr>
      <w:r>
        <w:rPr>
          <w:sz w:val="20"/>
        </w:rPr>
        <w:t xml:space="preserve">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абзацем вторым пункта 30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2025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февраля 2024 г. N 110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НЕКОТОРЫЕ ПРИКАЗЫ МИНИСТЕРСТВА</w:t>
      </w:r>
    </w:p>
    <w:p>
      <w:pPr>
        <w:pStyle w:val="2"/>
        <w:jc w:val="center"/>
      </w:pPr>
      <w:r>
        <w:rPr>
          <w:sz w:val="20"/>
        </w:rPr>
        <w:t xml:space="preserve">ОБРАЗОВАНИЯ И НАУКИ РОССИЙСКОЙ ФЕДЕРАЦИИ И МИНИСТЕРСТВА</w:t>
      </w:r>
    </w:p>
    <w:p>
      <w:pPr>
        <w:pStyle w:val="2"/>
        <w:jc w:val="center"/>
      </w:pPr>
      <w:r>
        <w:rPr>
          <w:sz w:val="20"/>
        </w:rPr>
        <w:t xml:space="preserve">ПРОСВЕЩЕНИЯ РОССИЙСКОЙ ФЕДЕРАЦИИ, КАСАЮЩИЕСЯ ФЕДЕРАЛЬНЫХ</w:t>
      </w:r>
    </w:p>
    <w:p>
      <w:pPr>
        <w:pStyle w:val="2"/>
        <w:jc w:val="center"/>
      </w:pPr>
      <w:r>
        <w:rPr>
          <w:sz w:val="20"/>
        </w:rPr>
        <w:t xml:space="preserve">ГОСУДАРСТВЕННЫХ ОБРАЗОВАТЕЛЬНЫХ СТАНДАРТОВ ОСНОВНОГО</w:t>
      </w:r>
    </w:p>
    <w:p>
      <w:pPr>
        <w:pStyle w:val="2"/>
        <w:jc w:val="center"/>
      </w:pPr>
      <w:r>
        <w:rPr>
          <w:sz w:val="20"/>
        </w:rPr>
        <w:t xml:space="preserve">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федеральном государственном образовательном </w:t>
      </w:r>
      <w:hyperlink w:history="0" r:id="rId9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основного общего образования,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 и от 27 декабря 2023 г. N 1028 (зарегистрирован Министерством юстиции Российской Федерации 2 февраля 2024 г., регистрационный N 77121):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0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1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абзаце десятом подпункта 11.4</w:t>
        </w:r>
      </w:hyperlink>
      <w:r>
        <w:rPr>
          <w:sz w:val="20"/>
        </w:rPr>
        <w:t xml:space="preserve"> после слов "История России." дополнить словами "История нашего края.";</w:t>
      </w:r>
    </w:p>
    <w:p>
      <w:pPr>
        <w:pStyle w:val="0"/>
        <w:spacing w:before="200" w:line-rule="auto"/>
        <w:ind w:firstLine="540"/>
        <w:jc w:val="both"/>
      </w:pPr>
      <w:hyperlink w:history="0" r:id="rId12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подпункт 11.6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3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подпункте 18.3.1 пункта 18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4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абзаце седьмом</w:t>
        </w:r>
      </w:hyperlink>
      <w:r>
        <w:rPr>
          <w:sz w:val="20"/>
        </w:rPr>
        <w:t xml:space="preserve"> после слов "история России" дополнить словами "история нашего края,";</w:t>
      </w:r>
    </w:p>
    <w:p>
      <w:pPr>
        <w:pStyle w:val="0"/>
        <w:spacing w:before="200" w:line-rule="auto"/>
        <w:ind w:firstLine="540"/>
        <w:jc w:val="both"/>
      </w:pPr>
      <w:hyperlink w:history="0" r:id="rId15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абзац девятый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федеральном государственном образовательном </w:t>
      </w:r>
      <w:hyperlink w:history="0" r:id="rId1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 и от 27 декабря 2023 г. N 1028 (зарегистрирован Министерством юстиции Российской Федерации 2 февраля 2024 г., регистрационный N 77121):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подпункте 33.1 пункта 33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3"/>
        <w:gridCol w:w="4524"/>
      </w:tblGrid>
      <w:tr>
        <w:tc>
          <w:tcPr>
            <w:tcW w:w="4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Предметные области</w:t>
            </w:r>
          </w:p>
        </w:tc>
        <w:tc>
          <w:tcPr>
            <w:tcW w:w="45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Родная литература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язык,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Математика,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Обществознание,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Естественнонаучные предметы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Физика,</w:t>
            </w:r>
          </w:p>
          <w:p>
            <w:pPr>
              <w:pStyle w:val="0"/>
            </w:pPr>
            <w:r>
              <w:rPr>
                <w:sz w:val="20"/>
              </w:rPr>
              <w:t xml:space="preserve">Химия,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</w:tr>
      <w:tr>
        <w:tc>
          <w:tcPr>
            <w:tcW w:w="452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452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1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шестом</w:t>
        </w:r>
      </w:hyperlink>
      <w:r>
        <w:rPr>
          <w:sz w:val="20"/>
        </w:rPr>
        <w:t xml:space="preserve"> после слов "История России" дополнить словами ", "История нашего края",";</w:t>
      </w:r>
    </w:p>
    <w:p>
      <w:pPr>
        <w:pStyle w:val="0"/>
        <w:spacing w:before="200" w:line-rule="auto"/>
        <w:ind w:firstLine="540"/>
        <w:jc w:val="both"/>
      </w:pPr>
      <w:hyperlink w:history="0" r:id="rId2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девятый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подпункте 45.6.1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региональной, отечественной и мировой истории, определять современников исторических событий, явлений, процессов;";</w:t>
      </w:r>
    </w:p>
    <w:p>
      <w:pPr>
        <w:pStyle w:val="0"/>
        <w:spacing w:before="200" w:line-rule="auto"/>
        <w:ind w:firstLine="540"/>
        <w:jc w:val="both"/>
      </w:pPr>
      <w:hyperlink w:history="0" r:id="rId2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 6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подпункте 10</w:t>
        </w:r>
      </w:hyperlink>
      <w:r>
        <w:rPr>
          <w:sz w:val="20"/>
        </w:rPr>
        <w:t xml:space="preserve"> слова "том числе по истории родного края" заменить словами "том числе по региональной истории";</w:t>
      </w:r>
    </w:p>
    <w:p>
      <w:pPr>
        <w:pStyle w:val="0"/>
        <w:spacing w:before="200" w:line-rule="auto"/>
        <w:ind w:firstLine="540"/>
        <w:jc w:val="both"/>
      </w:pPr>
      <w:hyperlink w:history="0" r:id="rId2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 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"14) приобретение опыта взаимодействия с людьми другой культуры, национальной и религиозной принадлежности на основе традиционных ценностей современного российского общества: гуманистических ценностей, идей мира и взаимопонимания между народами, людьми разных культур; уважения к историческому и культурному наследию народов России.";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подпункте 45.6.1.1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шестой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право. Внешняя политика и международные связи. Культура средневековой Руси.";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восьмом</w:t>
        </w:r>
      </w:hyperlink>
      <w:r>
        <w:rPr>
          <w:sz w:val="20"/>
        </w:rPr>
        <w:t xml:space="preserve"> слово "героической" исключить;</w:t>
      </w:r>
    </w:p>
    <w:p>
      <w:pPr>
        <w:pStyle w:val="0"/>
        <w:spacing w:before="200" w:line-rule="auto"/>
        <w:ind w:firstLine="540"/>
        <w:jc w:val="both"/>
      </w:pPr>
      <w:hyperlink w:history="0" r:id="rId3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девятый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"Формирование единого Русского государства в XV веке: Объединение русских земель вокруг Москвы, Междоусобная (династическая)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 единого аппарата управления. Культурное пространство единого государства.";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десятом</w:t>
        </w:r>
      </w:hyperlink>
      <w:r>
        <w:rPr>
          <w:sz w:val="20"/>
        </w:rPr>
        <w:t xml:space="preserve"> слово "церковь" заменить словом "Церковь";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шестнадцатом</w:t>
        </w:r>
      </w:hyperlink>
      <w:r>
        <w:rPr>
          <w:sz w:val="20"/>
        </w:rPr>
        <w:t xml:space="preserve"> слова "дискуссия о его причинах, сущности и основных этапах" заменить словами "причины, сущность и основные этапы";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семнадцатом</w:t>
        </w:r>
      </w:hyperlink>
      <w:r>
        <w:rPr>
          <w:sz w:val="20"/>
        </w:rPr>
        <w:t xml:space="preserve"> слова "Формирование многонациональной элиты."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восемнадцатом</w:t>
        </w:r>
      </w:hyperlink>
      <w:r>
        <w:rPr>
          <w:sz w:val="20"/>
        </w:rPr>
        <w:t xml:space="preserve"> первое предложение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"Россия в эпоху Петра I: причины и предпосылки преобразований.";</w:t>
      </w:r>
    </w:p>
    <w:p>
      <w:pPr>
        <w:pStyle w:val="0"/>
        <w:spacing w:before="200" w:line-rule="auto"/>
        <w:ind w:firstLine="540"/>
        <w:jc w:val="both"/>
      </w:pPr>
      <w:hyperlink w:history="0" r:id="rId3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девятнадцатый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"Эпоха "дворцовых переворотов": причины и сущность. Внутренняя и внешняя политика России в 1725 - 1762 гг.".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двадцать шестом</w:t>
        </w:r>
      </w:hyperlink>
      <w:r>
        <w:rPr>
          <w:sz w:val="20"/>
        </w:rPr>
        <w:t xml:space="preserve"> слова "- движение к правовому государству и гражданскому обществу"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абзаце двадцать восьмом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слова "Политический терроризм"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слова "Внешняя политика Николая II." исключить;</w:t>
      </w:r>
    </w:p>
    <w:p>
      <w:pPr>
        <w:pStyle w:val="0"/>
        <w:spacing w:before="200" w:line-rule="auto"/>
        <w:ind w:firstLine="540"/>
        <w:jc w:val="both"/>
      </w:pPr>
      <w:hyperlink w:history="0" r:id="rId3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45.6.1.1(1)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"45.6.1.1(1). По учебному курсу "История нашего края":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понимание вклада представителей различных народов России в формирование ее цивилизационного наследия;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понимание ценности многообразия культурных укладов народов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поддержка интереса к традициям собственного народа и народов, проживающих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знание исторических примеров взаимопомощи и сотрудничества народов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формирование уважительного отношения к национальным и этническим ценностям, религиозным чувствам народов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осознание ценности межнационального и межрелигиозного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формирование представлений об образцах и примерах традиционного духовного наследия народов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знание и уважение государственных символов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осознание единства и многообразия культур народов Российской Федерации, роли русского языка как государственного языка и языка межнационального общения.";</w:t>
      </w:r>
    </w:p>
    <w:p>
      <w:pPr>
        <w:pStyle w:val="0"/>
        <w:spacing w:before="200" w:line-rule="auto"/>
        <w:ind w:firstLine="540"/>
        <w:jc w:val="both"/>
      </w:pPr>
      <w:hyperlink w:history="0" r:id="rId3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седьмой подпункта 45.6.1.2</w:t>
        </w:r>
      </w:hyperlink>
      <w:r>
        <w:rPr>
          <w:sz w:val="20"/>
        </w:rPr>
        <w:t xml:space="preserve"> дополнить предложением "Колонизация.";</w:t>
      </w:r>
    </w:p>
    <w:p>
      <w:pPr>
        <w:pStyle w:val="0"/>
        <w:spacing w:before="200" w:line-rule="auto"/>
        <w:ind w:firstLine="540"/>
        <w:jc w:val="both"/>
      </w:pPr>
      <w:hyperlink w:history="0" r:id="rId4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 45.8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19.02.2024 N 110</w:t>
            <w:br/>
            <w:t>"О внесении изменений в некоторые приказы Министерства образования и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0436&amp;dst=100051" TargetMode = "External"/>
	<Relationship Id="rId8" Type="http://schemas.openxmlformats.org/officeDocument/2006/relationships/hyperlink" Target="https://login.consultant.ru/link/?req=doc&amp;base=LAW&amp;n=399342&amp;dst=100078" TargetMode = "External"/>
	<Relationship Id="rId9" Type="http://schemas.openxmlformats.org/officeDocument/2006/relationships/hyperlink" Target="https://login.consultant.ru/link/?req=doc&amp;base=LAW&amp;n=439311&amp;dst=100010" TargetMode = "External"/>
	<Relationship Id="rId10" Type="http://schemas.openxmlformats.org/officeDocument/2006/relationships/hyperlink" Target="https://login.consultant.ru/link/?req=doc&amp;base=LAW&amp;n=439311&amp;dst=27" TargetMode = "External"/>
	<Relationship Id="rId11" Type="http://schemas.openxmlformats.org/officeDocument/2006/relationships/hyperlink" Target="https://login.consultant.ru/link/?req=doc&amp;base=LAW&amp;n=439311&amp;dst=100127" TargetMode = "External"/>
	<Relationship Id="rId12" Type="http://schemas.openxmlformats.org/officeDocument/2006/relationships/hyperlink" Target="https://login.consultant.ru/link/?req=doc&amp;base=LAW&amp;n=439311&amp;dst=353" TargetMode = "External"/>
	<Relationship Id="rId13" Type="http://schemas.openxmlformats.org/officeDocument/2006/relationships/hyperlink" Target="https://login.consultant.ru/link/?req=doc&amp;base=LAW&amp;n=439311&amp;dst=100434" TargetMode = "External"/>
	<Relationship Id="rId14" Type="http://schemas.openxmlformats.org/officeDocument/2006/relationships/hyperlink" Target="https://login.consultant.ru/link/?req=doc&amp;base=LAW&amp;n=439311&amp;dst=100440" TargetMode = "External"/>
	<Relationship Id="rId15" Type="http://schemas.openxmlformats.org/officeDocument/2006/relationships/hyperlink" Target="https://login.consultant.ru/link/?req=doc&amp;base=LAW&amp;n=439311&amp;dst=100442" TargetMode = "External"/>
	<Relationship Id="rId16" Type="http://schemas.openxmlformats.org/officeDocument/2006/relationships/hyperlink" Target="https://login.consultant.ru/link/?req=doc&amp;base=LAW&amp;n=439309&amp;dst=100016" TargetMode = "External"/>
	<Relationship Id="rId17" Type="http://schemas.openxmlformats.org/officeDocument/2006/relationships/hyperlink" Target="https://login.consultant.ru/link/?req=doc&amp;base=LAW&amp;n=439309&amp;dst=100222" TargetMode = "External"/>
	<Relationship Id="rId18" Type="http://schemas.openxmlformats.org/officeDocument/2006/relationships/hyperlink" Target="https://login.consultant.ru/link/?req=doc&amp;base=LAW&amp;n=439309&amp;dst=100225" TargetMode = "External"/>
	<Relationship Id="rId19" Type="http://schemas.openxmlformats.org/officeDocument/2006/relationships/hyperlink" Target="https://login.consultant.ru/link/?req=doc&amp;base=LAW&amp;n=439309&amp;dst=100249" TargetMode = "External"/>
	<Relationship Id="rId20" Type="http://schemas.openxmlformats.org/officeDocument/2006/relationships/hyperlink" Target="https://login.consultant.ru/link/?req=doc&amp;base=LAW&amp;n=439309&amp;dst=4" TargetMode = "External"/>
	<Relationship Id="rId21" Type="http://schemas.openxmlformats.org/officeDocument/2006/relationships/hyperlink" Target="https://login.consultant.ru/link/?req=doc&amp;base=LAW&amp;n=439309&amp;dst=100558" TargetMode = "External"/>
	<Relationship Id="rId22" Type="http://schemas.openxmlformats.org/officeDocument/2006/relationships/hyperlink" Target="https://login.consultant.ru/link/?req=doc&amp;base=LAW&amp;n=439309&amp;dst=100766" TargetMode = "External"/>
	<Relationship Id="rId23" Type="http://schemas.openxmlformats.org/officeDocument/2006/relationships/hyperlink" Target="https://login.consultant.ru/link/?req=doc&amp;base=LAW&amp;n=439309&amp;dst=100767" TargetMode = "External"/>
	<Relationship Id="rId24" Type="http://schemas.openxmlformats.org/officeDocument/2006/relationships/hyperlink" Target="https://login.consultant.ru/link/?req=doc&amp;base=LAW&amp;n=439309&amp;dst=100772" TargetMode = "External"/>
	<Relationship Id="rId25" Type="http://schemas.openxmlformats.org/officeDocument/2006/relationships/hyperlink" Target="https://login.consultant.ru/link/?req=doc&amp;base=LAW&amp;n=439309&amp;dst=100776" TargetMode = "External"/>
	<Relationship Id="rId26" Type="http://schemas.openxmlformats.org/officeDocument/2006/relationships/hyperlink" Target="https://login.consultant.ru/link/?req=doc&amp;base=LAW&amp;n=439309&amp;dst=100780" TargetMode = "External"/>
	<Relationship Id="rId27" Type="http://schemas.openxmlformats.org/officeDocument/2006/relationships/hyperlink" Target="https://login.consultant.ru/link/?req=doc&amp;base=LAW&amp;n=439309&amp;dst=100781" TargetMode = "External"/>
	<Relationship Id="rId28" Type="http://schemas.openxmlformats.org/officeDocument/2006/relationships/hyperlink" Target="https://login.consultant.ru/link/?req=doc&amp;base=LAW&amp;n=439309&amp;dst=100786" TargetMode = "External"/>
	<Relationship Id="rId29" Type="http://schemas.openxmlformats.org/officeDocument/2006/relationships/hyperlink" Target="https://login.consultant.ru/link/?req=doc&amp;base=LAW&amp;n=439309&amp;dst=100788" TargetMode = "External"/>
	<Relationship Id="rId30" Type="http://schemas.openxmlformats.org/officeDocument/2006/relationships/hyperlink" Target="https://login.consultant.ru/link/?req=doc&amp;base=LAW&amp;n=439309&amp;dst=100789" TargetMode = "External"/>
	<Relationship Id="rId31" Type="http://schemas.openxmlformats.org/officeDocument/2006/relationships/hyperlink" Target="https://login.consultant.ru/link/?req=doc&amp;base=LAW&amp;n=439309&amp;dst=100790" TargetMode = "External"/>
	<Relationship Id="rId32" Type="http://schemas.openxmlformats.org/officeDocument/2006/relationships/hyperlink" Target="https://login.consultant.ru/link/?req=doc&amp;base=LAW&amp;n=439309&amp;dst=100796" TargetMode = "External"/>
	<Relationship Id="rId33" Type="http://schemas.openxmlformats.org/officeDocument/2006/relationships/hyperlink" Target="https://login.consultant.ru/link/?req=doc&amp;base=LAW&amp;n=439309&amp;dst=100797" TargetMode = "External"/>
	<Relationship Id="rId34" Type="http://schemas.openxmlformats.org/officeDocument/2006/relationships/hyperlink" Target="https://login.consultant.ru/link/?req=doc&amp;base=LAW&amp;n=439309&amp;dst=100798" TargetMode = "External"/>
	<Relationship Id="rId35" Type="http://schemas.openxmlformats.org/officeDocument/2006/relationships/hyperlink" Target="https://login.consultant.ru/link/?req=doc&amp;base=LAW&amp;n=439309&amp;dst=100799" TargetMode = "External"/>
	<Relationship Id="rId36" Type="http://schemas.openxmlformats.org/officeDocument/2006/relationships/hyperlink" Target="https://login.consultant.ru/link/?req=doc&amp;base=LAW&amp;n=439309&amp;dst=100806" TargetMode = "External"/>
	<Relationship Id="rId37" Type="http://schemas.openxmlformats.org/officeDocument/2006/relationships/hyperlink" Target="https://login.consultant.ru/link/?req=doc&amp;base=LAW&amp;n=439309&amp;dst=100808" TargetMode = "External"/>
	<Relationship Id="rId38" Type="http://schemas.openxmlformats.org/officeDocument/2006/relationships/hyperlink" Target="https://login.consultant.ru/link/?req=doc&amp;base=LAW&amp;n=439309&amp;dst=100558" TargetMode = "External"/>
	<Relationship Id="rId39" Type="http://schemas.openxmlformats.org/officeDocument/2006/relationships/hyperlink" Target="https://login.consultant.ru/link/?req=doc&amp;base=LAW&amp;n=439309&amp;dst=101040" TargetMode = "External"/>
	<Relationship Id="rId40" Type="http://schemas.openxmlformats.org/officeDocument/2006/relationships/hyperlink" Target="https://login.consultant.ru/link/?req=doc&amp;base=LAW&amp;n=439309&amp;dst=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19.02.2024 N 110
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образования"
(Зарегистрировано в Минюсте России 22.02.2024 N 77331)</dc:title>
  <dcterms:created xsi:type="dcterms:W3CDTF">2024-04-17T08:14:22Z</dcterms:created>
</cp:coreProperties>
</file>