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31 августа 2023 г. N 75023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августа 2023 г. N 581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</w:t>
      </w:r>
    </w:p>
    <w:p>
      <w:pPr>
        <w:pStyle w:val="2"/>
        <w:jc w:val="center"/>
      </w:pPr>
      <w:r>
        <w:rPr>
          <w:sz w:val="20"/>
        </w:rPr>
        <w:t xml:space="preserve">В ПУНКТ 13 ПОРЯДКА ОРГАНИЗАЦИИ И ОСУЩЕСТВЛЕНИЯ</w:t>
      </w:r>
    </w:p>
    <w:p>
      <w:pPr>
        <w:pStyle w:val="2"/>
        <w:jc w:val="center"/>
      </w:pPr>
      <w:r>
        <w:rPr>
          <w:sz w:val="20"/>
        </w:rPr>
        <w:t xml:space="preserve">ОБРАЗОВАТЕЛЬНОЙ ДЕЯТЕЛЬНОСТИ ПО ОСНОВНЫМ ОБЩЕОБРАЗОВАТЕЛЬНЫМ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- ОБРАЗОВАТЕЛЬНЫМ ПРОГРАММАМ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ОБРАЗОВАНИЯ,</w:t>
      </w:r>
    </w:p>
    <w:p>
      <w:pPr>
        <w:pStyle w:val="2"/>
        <w:jc w:val="center"/>
      </w:pPr>
      <w:r>
        <w:rPr>
          <w:sz w:val="20"/>
        </w:rPr>
        <w:t xml:space="preserve">УТВЕРЖДЕННОГО ПРИКАЗОМ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22 МАРТА 2021 Г. N 115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Федеральный закон от 29.12.2012 N 273-ФЗ (ред. от 25.12.2023) &quot;Об образовании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частью 11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7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8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изменение в </w:t>
      </w:r>
      <w:hyperlink w:history="0" r:id="rId9" w:tooltip="Приказ Минпросвещения России от 22.03.2021 N 115 (ред. от 05.12.2022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------------ Недействующая редакция {КонсультантПлюс}">
        <w:r>
          <w:rPr>
            <w:sz w:val="20"/>
            <w:color w:val="0000ff"/>
          </w:rPr>
          <w:t xml:space="preserve">пункт 13</w:t>
        </w:r>
      </w:hyperlink>
      <w:r>
        <w:rPr>
          <w:sz w:val="20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N 115 (зарегистрирован Министерством юстиции Российской Федерации 20 апреля 2021 г., регистрационный N 63180), с изменениями, внесенными приказами Министерства просвещения Российской Федерации от 11 февраля 2022 г. N 69 (зарегистрирован Министерством юстиции Российской Федерации 22 марта 2022 г., регистрационный N 67817), от 7 октября 2022 г. N 888 (зарегистрирован Министерством юстиции Российской Федерации 10 ноября 2022 г., регистрационный N 70899) и от 5 декабря 2022 г. N 1063 (зарегистрирован Министерством юстиции Российской Федерации 15 февраля 2023 г., регистрационный N 72372), дополнив абзацами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 целью удовлетворения образовательных потребностей и интересов обучающихся, слабо владеющих или не владеющих русским языком, Организации вправе включить в учебный план общеобразовательной программы курсы, дисциплины (модули), а также реализовывать дополнительные общеобразовательные программы по изучению русского языка в объеме, необходимом для освоения основных общеобразовательных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определения потребности в организации курсов, дисциплин (модулей),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порядке, установленном локальным нормативным актом Организации.".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действует до 1 сентября 2027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03.08.2023 N 581</w:t>
            <w:br/>
            <w:t>"О внесении изменения в пункт 13 Порядка организации и осуществления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03.08.2023 N 581 "О внесении изменения в пункт 13 Порядка организации и осуществления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56588&amp;dst=215" TargetMode = "External"/>
	<Relationship Id="rId7" Type="http://schemas.openxmlformats.org/officeDocument/2006/relationships/hyperlink" Target="https://login.consultant.ru/link/?req=doc&amp;base=LAW&amp;n=470436&amp;dst=100015" TargetMode = "External"/>
	<Relationship Id="rId8" Type="http://schemas.openxmlformats.org/officeDocument/2006/relationships/hyperlink" Target="https://login.consultant.ru/link/?req=doc&amp;base=LAW&amp;n=470436&amp;dst=100026" TargetMode = "External"/>
	<Relationship Id="rId9" Type="http://schemas.openxmlformats.org/officeDocument/2006/relationships/hyperlink" Target="https://login.consultant.ru/link/?req=doc&amp;base=LAW&amp;n=439845&amp;dst=6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03.08.2023 N 581
"О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N 115"
(Зарегистрировано в Минюсте России 31.08.2023 N 75023)</dc:title>
  <dcterms:created xsi:type="dcterms:W3CDTF">2024-04-17T07:23:30Z</dcterms:created>
</cp:coreProperties>
</file>