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6ADC" w:rsidRDefault="005D6ADC">
      <w:pPr>
        <w:tabs>
          <w:tab w:val="left" w:pos="570"/>
          <w:tab w:val="left" w:pos="855"/>
        </w:tabs>
        <w:jc w:val="center"/>
        <w:rPr>
          <w:b/>
          <w:bCs/>
          <w:color w:val="000000"/>
          <w:spacing w:val="4"/>
          <w:sz w:val="30"/>
          <w:szCs w:val="30"/>
        </w:rPr>
      </w:pPr>
      <w:r>
        <w:rPr>
          <w:bCs/>
          <w:color w:val="000000"/>
          <w:spacing w:val="4"/>
          <w:sz w:val="30"/>
          <w:szCs w:val="30"/>
        </w:rPr>
        <w:t>МУНИЦИПАЛЬНОЕ ОБРАЗОВАНИЕ  «ЗЫРЯНСКИЙ РАЙОН» ТОМСКАЯ ОБЛАСТЬ</w:t>
      </w:r>
    </w:p>
    <w:p w:rsidR="005D6ADC" w:rsidRDefault="005D6ADC">
      <w:pPr>
        <w:shd w:val="clear" w:color="auto" w:fill="FFFFFF"/>
        <w:tabs>
          <w:tab w:val="left" w:pos="4125"/>
          <w:tab w:val="left" w:pos="9360"/>
        </w:tabs>
        <w:spacing w:line="576" w:lineRule="exact"/>
        <w:ind w:right="53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30"/>
          <w:szCs w:val="30"/>
        </w:rPr>
        <w:t>АДМИНИСТРАЦИЯ ЗЫРЯНСКОГО РАЙОНА</w:t>
      </w:r>
    </w:p>
    <w:p w:rsidR="005D6ADC" w:rsidRDefault="005D6ADC">
      <w:pPr>
        <w:shd w:val="clear" w:color="auto" w:fill="FFFFFF"/>
        <w:tabs>
          <w:tab w:val="left" w:pos="9360"/>
        </w:tabs>
        <w:spacing w:line="576" w:lineRule="exact"/>
        <w:ind w:right="53"/>
        <w:jc w:val="center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5D6ADC" w:rsidRDefault="00012C48">
      <w:pPr>
        <w:shd w:val="clear" w:color="auto" w:fill="FFFFFF"/>
        <w:tabs>
          <w:tab w:val="left" w:pos="9360"/>
        </w:tabs>
        <w:spacing w:line="576" w:lineRule="exact"/>
        <w:ind w:right="53"/>
        <w:rPr>
          <w:sz w:val="28"/>
          <w:szCs w:val="28"/>
        </w:rPr>
      </w:pPr>
      <w:r>
        <w:rPr>
          <w:bCs/>
          <w:color w:val="000000"/>
          <w:sz w:val="26"/>
          <w:szCs w:val="26"/>
        </w:rPr>
        <w:t>17.12.2020</w:t>
      </w:r>
      <w:r w:rsidR="005D6ADC">
        <w:rPr>
          <w:bCs/>
          <w:color w:val="000000"/>
          <w:sz w:val="26"/>
          <w:szCs w:val="26"/>
        </w:rPr>
        <w:t xml:space="preserve">                                                                                                      </w:t>
      </w:r>
      <w:r>
        <w:rPr>
          <w:bCs/>
          <w:color w:val="000000"/>
          <w:sz w:val="26"/>
          <w:szCs w:val="26"/>
        </w:rPr>
        <w:t xml:space="preserve">     </w:t>
      </w:r>
      <w:r w:rsidR="00B31410">
        <w:rPr>
          <w:bCs/>
          <w:color w:val="000000"/>
          <w:sz w:val="26"/>
          <w:szCs w:val="26"/>
        </w:rPr>
        <w:t>№</w:t>
      </w:r>
      <w:r>
        <w:rPr>
          <w:bCs/>
          <w:color w:val="000000"/>
          <w:sz w:val="26"/>
          <w:szCs w:val="26"/>
        </w:rPr>
        <w:t xml:space="preserve"> 364а/2020</w:t>
      </w:r>
    </w:p>
    <w:p w:rsidR="005D6ADC" w:rsidRDefault="005D6ADC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D6ADC" w:rsidRDefault="005D6ADC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6ADC" w:rsidRDefault="005D6ADC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Положения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 системе оплаты труда руководителей и  заместителей руководителей муниципальных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образовательных организаций </w:t>
      </w:r>
    </w:p>
    <w:p w:rsidR="005D6ADC" w:rsidRDefault="005D6ADC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Зырянского района</w:t>
      </w:r>
    </w:p>
    <w:p w:rsidR="00564ED7" w:rsidRPr="00564ED7" w:rsidRDefault="00564ED7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b w:val="0"/>
          <w:bCs w:val="0"/>
        </w:rPr>
      </w:pPr>
      <w:r w:rsidRPr="00564ED7">
        <w:rPr>
          <w:rFonts w:ascii="Times New Roman" w:hAnsi="Times New Roman" w:cs="Times New Roman"/>
          <w:b w:val="0"/>
          <w:bCs w:val="0"/>
        </w:rPr>
        <w:t>(в редакции постановлени</w:t>
      </w:r>
      <w:r w:rsidR="0047462B">
        <w:rPr>
          <w:rFonts w:ascii="Times New Roman" w:hAnsi="Times New Roman" w:cs="Times New Roman"/>
          <w:b w:val="0"/>
          <w:bCs w:val="0"/>
        </w:rPr>
        <w:t>й</w:t>
      </w:r>
      <w:r w:rsidRPr="00564ED7">
        <w:rPr>
          <w:rFonts w:ascii="Times New Roman" w:hAnsi="Times New Roman" w:cs="Times New Roman"/>
          <w:b w:val="0"/>
          <w:bCs w:val="0"/>
        </w:rPr>
        <w:t xml:space="preserve"> от 25.07.2022 № 343а/2022</w:t>
      </w:r>
      <w:r w:rsidR="0047462B">
        <w:rPr>
          <w:rFonts w:ascii="Times New Roman" w:hAnsi="Times New Roman" w:cs="Times New Roman"/>
          <w:b w:val="0"/>
          <w:bCs w:val="0"/>
        </w:rPr>
        <w:t>, от 26.10.2023 № 507а/2023</w:t>
      </w:r>
      <w:r w:rsidRPr="00564ED7">
        <w:rPr>
          <w:rFonts w:ascii="Times New Roman" w:hAnsi="Times New Roman" w:cs="Times New Roman"/>
          <w:b w:val="0"/>
          <w:bCs w:val="0"/>
        </w:rPr>
        <w:t>)</w:t>
      </w: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D6ADC" w:rsidRPr="00564ED7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564ED7" w:rsidRDefault="00564ED7" w:rsidP="00564ED7">
      <w:pPr>
        <w:ind w:right="123" w:firstLine="708"/>
        <w:contextualSpacing/>
        <w:jc w:val="both"/>
        <w:rPr>
          <w:rFonts w:eastAsia="Arial"/>
          <w:color w:val="000000"/>
          <w:sz w:val="26"/>
          <w:szCs w:val="26"/>
        </w:rPr>
      </w:pPr>
      <w:r w:rsidRPr="00564ED7">
        <w:rPr>
          <w:sz w:val="26"/>
          <w:szCs w:val="26"/>
        </w:rPr>
        <w:t xml:space="preserve">В соответствии со статьей 144 Трудового кодекса Российской Федерации, </w:t>
      </w:r>
      <w:r w:rsidRPr="00564ED7">
        <w:rPr>
          <w:rFonts w:eastAsia="Arial"/>
          <w:color w:val="000000"/>
          <w:sz w:val="26"/>
          <w:szCs w:val="26"/>
        </w:rPr>
        <w:t xml:space="preserve">постановлением </w:t>
      </w:r>
      <w:r w:rsidRPr="00564ED7">
        <w:rPr>
          <w:color w:val="000000"/>
          <w:sz w:val="26"/>
          <w:szCs w:val="26"/>
        </w:rPr>
        <w:t xml:space="preserve">Администрации Томской области </w:t>
      </w:r>
      <w:r w:rsidRPr="00564ED7">
        <w:rPr>
          <w:sz w:val="26"/>
          <w:szCs w:val="26"/>
        </w:rPr>
        <w:t xml:space="preserve">от 08.08.2012 </w:t>
      </w:r>
      <w:r w:rsidRPr="00564ED7">
        <w:rPr>
          <w:bCs/>
          <w:sz w:val="26"/>
          <w:szCs w:val="26"/>
        </w:rPr>
        <w:t xml:space="preserve">№ 303а </w:t>
      </w:r>
      <w:r w:rsidRPr="00564ED7">
        <w:rPr>
          <w:sz w:val="26"/>
          <w:szCs w:val="26"/>
        </w:rPr>
        <w:t>«О системе оплаты труда руководителей, их заместителей и главных бухгалтеров областных государственных автономных, казенных и бюджетных учреждений</w:t>
      </w:r>
      <w:r w:rsidRPr="00564ED7">
        <w:rPr>
          <w:rFonts w:eastAsia="Arial"/>
          <w:color w:val="000000"/>
          <w:sz w:val="26"/>
          <w:szCs w:val="26"/>
        </w:rPr>
        <w:t>»</w:t>
      </w:r>
    </w:p>
    <w:p w:rsidR="00564ED7" w:rsidRPr="00564ED7" w:rsidRDefault="00564ED7" w:rsidP="00564ED7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</w:rPr>
      </w:pPr>
      <w:r w:rsidRPr="00564ED7">
        <w:rPr>
          <w:rFonts w:ascii="Times New Roman" w:hAnsi="Times New Roman" w:cs="Times New Roman"/>
          <w:b w:val="0"/>
          <w:bCs w:val="0"/>
        </w:rPr>
        <w:t>(в редакции постановления от 25.07.2022 № 343а/2022)</w:t>
      </w:r>
    </w:p>
    <w:p w:rsidR="005D6ADC" w:rsidRDefault="005D6ADC">
      <w:pPr>
        <w:ind w:right="123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5D6ADC" w:rsidRDefault="005D6ADC">
      <w:pPr>
        <w:pStyle w:val="ConsPlusTitle"/>
        <w:widowControl/>
        <w:spacing w:line="0" w:lineRule="atLeast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1. Утвердить Положение о системе оплаты труда руководителей и  заместителей руководителей муниципальных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образовательных организаций Зырянского района </w:t>
      </w:r>
      <w:r>
        <w:rPr>
          <w:rFonts w:ascii="Times New Roman" w:hAnsi="Times New Roman" w:cs="Times New Roman"/>
          <w:b w:val="0"/>
          <w:sz w:val="26"/>
          <w:szCs w:val="26"/>
        </w:rPr>
        <w:t>согласно приложению.</w:t>
      </w:r>
    </w:p>
    <w:p w:rsidR="005D6ADC" w:rsidRDefault="005D6AD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Признать утратившим силу  постановление Администрации Зырянского района от 23.10.2019 № 284а/2019 «</w:t>
      </w:r>
      <w:r>
        <w:rPr>
          <w:bCs/>
          <w:sz w:val="26"/>
          <w:szCs w:val="26"/>
        </w:rPr>
        <w:t xml:space="preserve">Об утверждении Положения </w:t>
      </w:r>
      <w:r>
        <w:rPr>
          <w:sz w:val="26"/>
          <w:szCs w:val="26"/>
        </w:rPr>
        <w:t xml:space="preserve">о системе оплаты труда руководителей и  заместителей руководителей муниципальных  </w:t>
      </w:r>
      <w:r>
        <w:rPr>
          <w:bCs/>
          <w:sz w:val="26"/>
          <w:szCs w:val="26"/>
        </w:rPr>
        <w:t>образовательных организаций».</w:t>
      </w:r>
    </w:p>
    <w:p w:rsidR="005D6ADC" w:rsidRDefault="005D6ADC">
      <w:pPr>
        <w:ind w:firstLine="709"/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>
        <w:rPr>
          <w:sz w:val="26"/>
          <w:szCs w:val="26"/>
        </w:rPr>
        <w:t>Настоящее постановление опубликовать (обнародовать) путем размещения его в Информационном бюллетене нормативн</w:t>
      </w:r>
      <w:r w:rsidR="00B31410">
        <w:rPr>
          <w:sz w:val="26"/>
          <w:szCs w:val="26"/>
        </w:rPr>
        <w:t xml:space="preserve">ых </w:t>
      </w:r>
      <w:r>
        <w:rPr>
          <w:sz w:val="26"/>
          <w:szCs w:val="26"/>
        </w:rPr>
        <w:t>правовых актов Думы и Администрации Зырянского района и на официальном сайте муниципального образования «Зырянский район» (</w:t>
      </w:r>
      <w:hyperlink r:id="rId7" w:history="1">
        <w:r>
          <w:rPr>
            <w:rStyle w:val="a6"/>
            <w:color w:val="auto"/>
            <w:sz w:val="26"/>
            <w:szCs w:val="26"/>
            <w:u w:val="none"/>
          </w:rPr>
          <w:t>http://ziradm.tomsknet.ru/</w:t>
        </w:r>
      </w:hyperlink>
      <w:r>
        <w:rPr>
          <w:sz w:val="26"/>
          <w:szCs w:val="26"/>
        </w:rPr>
        <w:t>).</w:t>
      </w:r>
    </w:p>
    <w:p w:rsidR="005D6ADC" w:rsidRDefault="005D6ADC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4. Настоящее постановление вступает в силу со дня его официального опубликования (обнародования) и распространяется на правоотношения, возникшие с 1 ноября 2020 года.</w:t>
      </w:r>
    </w:p>
    <w:p w:rsidR="005D6ADC" w:rsidRDefault="005D6AD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5. Контроль за исполнением настоящего постановления возложить на  заместителя Главы Зырянского района по социальной политике – руководителя Управления образования Администрации Зырянского района.</w:t>
      </w:r>
    </w:p>
    <w:p w:rsidR="005D6ADC" w:rsidRDefault="005D6ADC">
      <w:pPr>
        <w:jc w:val="both"/>
        <w:rPr>
          <w:color w:val="000000"/>
          <w:sz w:val="26"/>
          <w:szCs w:val="26"/>
        </w:rPr>
      </w:pPr>
    </w:p>
    <w:p w:rsidR="005D6ADC" w:rsidRDefault="005D6ADC">
      <w:pPr>
        <w:rPr>
          <w:sz w:val="26"/>
          <w:szCs w:val="26"/>
        </w:rPr>
      </w:pPr>
    </w:p>
    <w:p w:rsidR="005D6ADC" w:rsidRDefault="00BA2746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D6ADC">
        <w:rPr>
          <w:sz w:val="26"/>
          <w:szCs w:val="26"/>
        </w:rPr>
        <w:t xml:space="preserve"> Зырянского района                                                            </w:t>
      </w:r>
      <w:r>
        <w:rPr>
          <w:sz w:val="26"/>
          <w:szCs w:val="26"/>
        </w:rPr>
        <w:t xml:space="preserve">         М.В.Селиванов</w:t>
      </w:r>
    </w:p>
    <w:p w:rsidR="005D6ADC" w:rsidRDefault="005D6AD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5D6ADC" w:rsidRDefault="005D6A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6ADC" w:rsidRDefault="00564ED7">
      <w:pPr>
        <w:pStyle w:val="ConsPlusNonformat"/>
      </w:pPr>
      <w:r>
        <w:rPr>
          <w:rFonts w:ascii="Times New Roman" w:hAnsi="Times New Roman" w:cs="Times New Roman"/>
        </w:rPr>
        <w:t>Е</w:t>
      </w:r>
      <w:r w:rsidR="005D6ADC">
        <w:rPr>
          <w:rFonts w:ascii="Times New Roman" w:hAnsi="Times New Roman" w:cs="Times New Roman"/>
        </w:rPr>
        <w:t>.А.Афонькина</w:t>
      </w:r>
    </w:p>
    <w:p w:rsidR="005D6ADC" w:rsidRDefault="005D6A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88"/>
        <w:gridCol w:w="4046"/>
      </w:tblGrid>
      <w:tr w:rsidR="005D6ADC">
        <w:tc>
          <w:tcPr>
            <w:tcW w:w="5988" w:type="dxa"/>
            <w:shd w:val="clear" w:color="auto" w:fill="auto"/>
          </w:tcPr>
          <w:p w:rsidR="005D6ADC" w:rsidRDefault="005D6ADC">
            <w:pPr>
              <w:keepLines/>
              <w:snapToGrid w:val="0"/>
              <w:spacing w:line="0" w:lineRule="atLeast"/>
              <w:jc w:val="right"/>
              <w:rPr>
                <w:sz w:val="26"/>
                <w:szCs w:val="26"/>
              </w:rPr>
            </w:pPr>
          </w:p>
        </w:tc>
        <w:tc>
          <w:tcPr>
            <w:tcW w:w="4046" w:type="dxa"/>
            <w:shd w:val="clear" w:color="auto" w:fill="auto"/>
          </w:tcPr>
          <w:p w:rsidR="005D6ADC" w:rsidRDefault="005D6ADC">
            <w:pPr>
              <w:keepLines/>
              <w:spacing w:line="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5D6ADC" w:rsidRDefault="005D6ADC">
            <w:pPr>
              <w:keepLines/>
              <w:spacing w:line="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УТВЕРЖДЕНО </w:t>
            </w:r>
          </w:p>
          <w:p w:rsidR="005D6ADC" w:rsidRDefault="005D6ADC">
            <w:pPr>
              <w:keepLines/>
              <w:spacing w:line="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Администрации Зырянского района </w:t>
            </w:r>
          </w:p>
          <w:p w:rsidR="005D6ADC" w:rsidRDefault="005D6ADC">
            <w:pPr>
              <w:keepLines/>
              <w:spacing w:line="0" w:lineRule="atLeas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 </w:t>
            </w:r>
            <w:r w:rsidR="00012C48">
              <w:rPr>
                <w:sz w:val="26"/>
                <w:szCs w:val="26"/>
              </w:rPr>
              <w:t>17.12.2020</w:t>
            </w:r>
            <w:r>
              <w:rPr>
                <w:sz w:val="26"/>
                <w:szCs w:val="26"/>
              </w:rPr>
              <w:t xml:space="preserve">  № </w:t>
            </w:r>
            <w:r w:rsidR="00012C48">
              <w:rPr>
                <w:sz w:val="26"/>
                <w:szCs w:val="26"/>
              </w:rPr>
              <w:t>364а/2020</w:t>
            </w:r>
            <w:r>
              <w:rPr>
                <w:sz w:val="26"/>
                <w:szCs w:val="26"/>
              </w:rPr>
              <w:t xml:space="preserve">  </w:t>
            </w:r>
          </w:p>
          <w:p w:rsidR="005D6ADC" w:rsidRDefault="005D6ADC">
            <w:pPr>
              <w:keepLines/>
              <w:spacing w:line="0" w:lineRule="atLeast"/>
              <w:rPr>
                <w:sz w:val="26"/>
                <w:szCs w:val="26"/>
              </w:rPr>
            </w:pPr>
          </w:p>
        </w:tc>
      </w:tr>
    </w:tbl>
    <w:p w:rsidR="005D6ADC" w:rsidRDefault="005D6ADC">
      <w:pPr>
        <w:pStyle w:val="ConsPlusTitle"/>
        <w:widowControl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Положение</w:t>
      </w:r>
    </w:p>
    <w:p w:rsidR="005D6ADC" w:rsidRDefault="005D6ADC">
      <w:pPr>
        <w:pStyle w:val="ConsPlusTitle"/>
        <w:widowControl/>
        <w:spacing w:line="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 системе оплаты труда руководителей и  заместителей руководителей муниципальных  </w:t>
      </w:r>
      <w:r>
        <w:rPr>
          <w:rFonts w:ascii="Times New Roman" w:hAnsi="Times New Roman" w:cs="Times New Roman"/>
          <w:bCs w:val="0"/>
          <w:sz w:val="24"/>
          <w:szCs w:val="24"/>
        </w:rPr>
        <w:t>образовательных организаций Зырянского района</w:t>
      </w:r>
    </w:p>
    <w:p w:rsidR="005D6ADC" w:rsidRDefault="005D6ADC">
      <w:pPr>
        <w:jc w:val="center"/>
      </w:pP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Должностные оклады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Размер должностного оклада руководителей образовательных организаций Зырянского района (далее – Организация) устанавливается исходя из группы по оплате труда руководителя Организации, к которой относится Организация, в соответствии с таблицей № 1 «Должностные оклады руководителей муниципальных образовательных организаций»  в приложении к Положению «О системе оплаты труда руководителей и  заместителей руководителей муниципальных  </w:t>
      </w:r>
      <w:r>
        <w:rPr>
          <w:rFonts w:ascii="Times New Roman" w:hAnsi="Times New Roman" w:cs="Times New Roman"/>
          <w:bCs/>
          <w:sz w:val="24"/>
          <w:szCs w:val="24"/>
        </w:rPr>
        <w:t>образовательных организаций Зырянского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(далее – Положение).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Размеры должностных окладов заместителей руководителя Организации устанавливают на 10 - 30% ниже должностного оклада руководителя.</w:t>
      </w: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Компенсационные выплаты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 учетом условий труда руководителю Организации, его заместителям, устанавливаются следующие компенсационные выплаты: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процентная надбавка за работу со сведениями, составляющими государственную тайну;</w:t>
      </w:r>
    </w:p>
    <w:p w:rsidR="005D6ADC" w:rsidRDefault="005D6AD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иные выплаты, предусмотренные федеральными нормативными правовыми актами.</w:t>
      </w:r>
    </w:p>
    <w:p w:rsidR="005D6ADC" w:rsidRDefault="005D6ADC">
      <w:pPr>
        <w:autoSpaceDE w:val="0"/>
        <w:ind w:firstLine="540"/>
        <w:jc w:val="both"/>
      </w:pPr>
      <w:r>
        <w:t xml:space="preserve">4. Если в соответствии с трудовым законодательством иными нормативными правовыми актами, содержащими нормы трудового права, выплата работникам, </w:t>
      </w:r>
      <w:r>
        <w:rPr>
          <w:bCs/>
        </w:rPr>
        <w:t>занятым на работах с вредными и (или) опасными условиями труда</w:t>
      </w:r>
      <w:r>
        <w:t>, не должна быть установлена в ином размере, руководителям Организаций при разработке проектов локальных нормативных актов Организаций, коллективных договоров, а также трудовых договоров рекомендуется предусматривать размер указанной выплаты не более 5% должностного оклада в зависимости от класса условий труда по результатам аттестации рабочих мест.</w:t>
      </w:r>
    </w:p>
    <w:p w:rsidR="005D6ADC" w:rsidRDefault="005D6A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Стимулирующие выплаты (кроме премий)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29"/>
      <w:bookmarkEnd w:id="0"/>
      <w:r>
        <w:rPr>
          <w:rFonts w:ascii="Times New Roman" w:hAnsi="Times New Roman" w:cs="Times New Roman"/>
          <w:sz w:val="24"/>
          <w:szCs w:val="24"/>
        </w:rPr>
        <w:t>5. Руководителям Организаций, их заместителям устанавливается ежемесячная надбавка за почетное звание: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наличие соответствующего профилю выполняемой работы по основной должности почетного звания, начинающегося со слова «Заслуженный», - в размере 1000 рублей;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наличие соответствующего профилю выполняемой работы по основной должности почетного звания, начинающегося со слова «Народный», - в размере 2000 рублей;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наличие соответствующего профилю выполняемой работы по основной должности ведомственного почетного звания (нагрудного знака) - в размере 2000 рублей. 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у работника двух и более почетных званий надбавка устанавливается по одному из них по выбору работника.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4"/>
      <w:bookmarkEnd w:id="1"/>
      <w:r>
        <w:rPr>
          <w:rFonts w:ascii="Times New Roman" w:hAnsi="Times New Roman" w:cs="Times New Roman"/>
          <w:sz w:val="24"/>
          <w:szCs w:val="24"/>
        </w:rPr>
        <w:t>6. Руководителям Организаций, их заместителям устанавливается ежемесячная надбавка за наличие соответствующей профилю выполняемой работы по основной должности ученой степени: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кандидата наук - в размере 300 рублей;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доктора наук - в размере 500 рублей.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стимулирующего характера за ученую степень устанавливается после принятия решения Высшей аттестационной комиссией при Министерстве образования и науки РФ о выдаче соответствующего диплома и выплачивается с даты принятия диссертационным советом решения о присуждении ученой степени.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Ежемесячная надбавка за наличие ученой степени устанавливается и выплачивается по основному месту работы.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у работника двух и более ученых степеней надбавка устанавливается по одной из них по выбору работника.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Стимулирующие выплаты, указанные в настоящей главе настоящего Положения, не образуют новый должностной оклад.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На стимулирующие выплаты, указанные в настоящем разделе Положения начисляются районный коэффициент.</w:t>
      </w: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rmal"/>
        <w:ind w:firstLine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4. Премия руководителям Организаций по итогам работы</w:t>
      </w:r>
    </w:p>
    <w:p w:rsidR="005D6ADC" w:rsidRDefault="005D6ADC">
      <w:pPr>
        <w:ind w:firstLine="708"/>
      </w:pPr>
      <w:r>
        <w:t xml:space="preserve">9. </w:t>
      </w:r>
      <w:bookmarkStart w:id="2" w:name="sub_91"/>
      <w:r>
        <w:t>Руководителю Организации выплачиваются следующие виды премий:</w:t>
      </w:r>
    </w:p>
    <w:bookmarkEnd w:id="2"/>
    <w:p w:rsidR="005D6ADC" w:rsidRDefault="005D6ADC">
      <w:pPr>
        <w:ind w:firstLine="708"/>
        <w:jc w:val="both"/>
      </w:pPr>
      <w:r>
        <w:t>- премия по итогам работы за месяц, квартал и год;</w:t>
      </w:r>
    </w:p>
    <w:p w:rsidR="005D6ADC" w:rsidRDefault="005D6ADC">
      <w:pPr>
        <w:ind w:firstLine="708"/>
        <w:jc w:val="both"/>
      </w:pPr>
      <w:r>
        <w:t>- единовременная премия в связи с особо значимыми событиями (присвоением Организации статуса региональной площадки, победа Организации в региональных, Всероссийских и международных конкурсах, соревнованиях и т.п.) .</w:t>
      </w:r>
    </w:p>
    <w:p w:rsidR="005D6ADC" w:rsidRDefault="005D6ADC">
      <w:pPr>
        <w:ind w:firstLine="708"/>
        <w:jc w:val="both"/>
      </w:pPr>
      <w:bookmarkStart w:id="3" w:name="sub_92"/>
      <w:r>
        <w:t xml:space="preserve">10. </w:t>
      </w:r>
      <w:bookmarkStart w:id="4" w:name="sub_162"/>
      <w:bookmarkEnd w:id="3"/>
      <w:r>
        <w:t xml:space="preserve">Выплата премий руководителю Организации по итогам работы производится исходя из годового размера премиального фонда. </w:t>
      </w:r>
    </w:p>
    <w:p w:rsidR="005D6ADC" w:rsidRDefault="005D6ADC">
      <w:pPr>
        <w:ind w:firstLine="708"/>
        <w:jc w:val="both"/>
        <w:rPr>
          <w:bCs/>
        </w:rPr>
      </w:pPr>
      <w:r>
        <w:t xml:space="preserve">Размер выплачиваемой руководителю Организации премии по итогам работы за период времени не может превышать размера, установленного для соответствующего периода времени таблица № 3 «Распределение максимального годового премиального фонда руководителей муниципальных образовательных Организаций по периодам начисления премии по итогам работы»  приложения к положению о системе оплаты труда руководителей и  заместителей руководителей муниципальных  </w:t>
      </w:r>
      <w:r>
        <w:rPr>
          <w:bCs/>
        </w:rPr>
        <w:t>образовательных организаций Зырянского района</w:t>
      </w:r>
      <w:r>
        <w:t>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>Годовой премиальный фонд руководителя Организации на новый финансовый год утверждается настоящим положением, по представлению в Управление образования Администрации Зырянского района (далее – Учредитель) отчетных форм руководителя Организации об исполнении целевых показателей эффективности деятельности Организации за отчетный год.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>Руководитель представляет Учредителю, не позднее 20 декабря отчетного года, отчетную форму целевых показателей эффективности деятельности Организации за год.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>При сумме баллов, соответствующей выполнению всех целевых показателей эффективности  деятельности Организации равен 100%, годовой размер премии руководителя Организации на следующий финансовый</w:t>
      </w:r>
      <w:r w:rsidR="00AD6765">
        <w:rPr>
          <w:bCs/>
        </w:rPr>
        <w:t xml:space="preserve"> год остается в прежнем размере.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 xml:space="preserve"> В случае невыполнения целевых показателей размер годового премиального фонда уменьшается на процент неисполнения.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 xml:space="preserve"> В случае перевыполнения целевых показателей  размер годового премиального фонда увеличивается на процент перевыполнения.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>Источником премиального фонда являются бюджетные ассигнования в пределах лимитов бюджетных обязательств, предусмотренных на оплату труда работников Организации.</w:t>
      </w:r>
    </w:p>
    <w:p w:rsidR="005D6ADC" w:rsidRDefault="005D6ADC">
      <w:pPr>
        <w:ind w:firstLine="708"/>
        <w:jc w:val="both"/>
        <w:rPr>
          <w:bCs/>
        </w:rPr>
      </w:pPr>
      <w:r>
        <w:rPr>
          <w:bCs/>
        </w:rPr>
        <w:t xml:space="preserve">При определении размера премиального фонда руководителя Организации учитываются установленный размер оклада руководителя,  размер фонда оплаты труда Организации.  </w:t>
      </w:r>
    </w:p>
    <w:p w:rsidR="005D6ADC" w:rsidRDefault="005D6ADC">
      <w:pPr>
        <w:ind w:firstLine="708"/>
        <w:jc w:val="both"/>
      </w:pPr>
      <w:r>
        <w:rPr>
          <w:bCs/>
        </w:rPr>
        <w:t>Размер премиального фонда на текущий финансовый год может быть пересмотрен при изменении лимитов бюджетных обязательств на оплату труда работников Организации.</w:t>
      </w:r>
    </w:p>
    <w:p w:rsidR="005D6ADC" w:rsidRDefault="005D6ADC">
      <w:pPr>
        <w:tabs>
          <w:tab w:val="left" w:pos="684"/>
        </w:tabs>
        <w:jc w:val="both"/>
      </w:pPr>
      <w:bookmarkStart w:id="5" w:name="sub_362"/>
      <w:bookmarkEnd w:id="4"/>
      <w:r>
        <w:lastRenderedPageBreak/>
        <w:tab/>
        <w:t xml:space="preserve">11.  Размер выплачиваемой руководителю Организации премии по итогам работы не может превышать размера, установленного для соответствующего периода времени в соответствии с распределением годового размера премиального фонда руководителя, утвержденного в таблице № 2 «Максимальный годовой премиальный фонд руководителей муниципальных образовательных Организаций (без учета начислений страховых взносов в государственные внебюджетные фонды)»  приложения к положению о системе оплаты труда руководителей и  заместителей руководителей муниципальных  </w:t>
      </w:r>
      <w:r>
        <w:rPr>
          <w:bCs/>
        </w:rPr>
        <w:t>образовательных организаций Зырянского района</w:t>
      </w:r>
      <w:r>
        <w:t>.</w:t>
      </w:r>
    </w:p>
    <w:p w:rsidR="005D6ADC" w:rsidRDefault="005D6ADC">
      <w:pPr>
        <w:ind w:firstLine="708"/>
        <w:jc w:val="both"/>
      </w:pPr>
      <w:bookmarkStart w:id="6" w:name="sub_462"/>
      <w:bookmarkEnd w:id="5"/>
      <w:r>
        <w:t>12. Размер выплачиваемой руководителю Организации премии по итогам работы определяется исходя из показателей и критериев оценки эффективности деятельности Организации и его руководителя и условий осуществления выплат стимулирующего характера, предусмотренных трудовым договором с руководителем Организации (далее - показатели и критерии оценки эффективности деятельности).</w:t>
      </w:r>
    </w:p>
    <w:p w:rsidR="005D6ADC" w:rsidRDefault="005D6ADC">
      <w:pPr>
        <w:ind w:firstLine="708"/>
        <w:jc w:val="both"/>
      </w:pPr>
      <w:bookmarkStart w:id="7" w:name="sub_762"/>
      <w:bookmarkEnd w:id="6"/>
      <w:r>
        <w:t>13. Неиспользованные средства годового премиального фонда руководителя Организации, предусмотренные для отдельного периода для начисления премии по итогам работы, направляются на выплаты стимулирующего характера работникам Организации, за исключением заместителей руководителя Организации.</w:t>
      </w:r>
    </w:p>
    <w:p w:rsidR="005D6ADC" w:rsidRDefault="005D6ADC">
      <w:pPr>
        <w:pStyle w:val="ConsPlusNormal"/>
        <w:tabs>
          <w:tab w:val="left" w:pos="684"/>
        </w:tabs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8" w:name="sub_964"/>
      <w:bookmarkEnd w:id="7"/>
      <w:r>
        <w:rPr>
          <w:rFonts w:ascii="Times New Roman" w:hAnsi="Times New Roman" w:cs="Times New Roman"/>
          <w:sz w:val="24"/>
          <w:szCs w:val="24"/>
        </w:rPr>
        <w:t>14.  Руководителю Организации выплачивается единовременная премия в связи с особо значимыми событиями в следующих случаях:</w:t>
      </w:r>
    </w:p>
    <w:bookmarkEnd w:id="8"/>
    <w:p w:rsidR="005D6ADC" w:rsidRDefault="005D6ADC">
      <w:pPr>
        <w:ind w:firstLine="708"/>
        <w:jc w:val="both"/>
      </w:pPr>
      <w:r>
        <w:t>- при объявлении благодарности или награждении почетной грамотой;</w:t>
      </w:r>
    </w:p>
    <w:p w:rsidR="005D6ADC" w:rsidRDefault="005D6ADC">
      <w:pPr>
        <w:ind w:firstLine="708"/>
        <w:jc w:val="both"/>
      </w:pPr>
      <w:r>
        <w:t>- в связи с юбилейными датами их рождения (50, 55, 60 лет).</w:t>
      </w:r>
    </w:p>
    <w:p w:rsidR="005D6ADC" w:rsidRDefault="005D6ADC">
      <w:pPr>
        <w:ind w:firstLine="708"/>
        <w:jc w:val="both"/>
      </w:pPr>
      <w:bookmarkStart w:id="9" w:name="sub_965"/>
      <w:r>
        <w:t>Единовременная премия в связи с особо значимыми событиями выплачивается при наличии экономии по фонду оплаты труда и не может превышать размера двух должностных окладов руководителя в каждом указанном случае за календарный год.</w:t>
      </w:r>
    </w:p>
    <w:bookmarkEnd w:id="9"/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В соответствие с </w:t>
      </w:r>
      <w:r>
        <w:rPr>
          <w:rFonts w:ascii="Times New Roman" w:hAnsi="Times New Roman" w:cs="Times New Roman"/>
          <w:color w:val="000000"/>
          <w:sz w:val="24"/>
          <w:szCs w:val="24"/>
        </w:rPr>
        <w:t>ч. 2 ст. 135, ст. 191 ТК РФ, Федеральным законом от 25.12.2008 № 273- ФЗ «О противодействии коррупции» премирование руководителя образовательной организации</w:t>
      </w:r>
      <w:r w:rsidR="00BA2746">
        <w:rPr>
          <w:rFonts w:ascii="Times New Roman" w:hAnsi="Times New Roman" w:cs="Times New Roman"/>
          <w:color w:val="000000"/>
          <w:sz w:val="24"/>
          <w:szCs w:val="24"/>
        </w:rPr>
        <w:t xml:space="preserve"> за работу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внутреннему совмещению осуществляться не может.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Премии заместителям руководителей Организаций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Заместителям руководителей Организаций выплачиваются: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ежемесячная премия по итогам работы за календарный месяц;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единовременная премия за выполнение особо важных и срочных работ.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Выплата премий, указанных в пункте 16 настоящего Положения, осуществляется за счет бюджетных ассигнований и средств от приносящей доход деятельности, предусмотренных в фонде оплаты труда работников Организации.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сумма указанных премий, выплаченных Организациям заместителю руководителя Организации в течение финансового года, не может превышать размера, указанного в таблице № 4 «Максимальный размер годового премиального фонда заместителя руководителя муниципального образовательного Организации» приложения к настоящему Положению.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Основания для выплаты премии по итогам работы за календарный месяц и ее размеры устанавливаются в локальном нормативном акте Организации, принимаемом с учетом мнения представительного органа работников, или в коллективном договоре.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установлении оснований для выплаты ежемесячной премии по итогам работы за календарный месяц должен учитываться объем участия каждого заместителя руководителя Организации в выполнении Организациям целевых показателей.</w:t>
      </w:r>
    </w:p>
    <w:p w:rsidR="005D6ADC" w:rsidRDefault="005D6A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Размеры ежемесячной премии по итогам работы за календарный месяц должны устанавливаться в зависимости от объема выполнения Организациям целевых показателей.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Локальным нормативным актом Организации, принимаемым Организациям с учетом мнения представительного органа работников, или коллективным договором могут предусматриваться основания для лишения заместителей руководителя Организации премии по итогам работы за календарный месяц или уменьшения ее размера.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При определении размера выплачиваемой заместителю руководителя Организации премии за выполнение особо важных и срочных работ должны учитываться следующие основания: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степень важности выполненной работы;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качество результата выполненной работы;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оперативность выполнения работы;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интенсивность труда при выполнении работы.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Локальным нормативным актом Организации, принимаемым с учетом мнения представительного органа работников, или коллективным договором вышеуказанные основания могут конкретизироваться в зависимости от специфики деятельности Организации и (или) работника.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единовременной премии за выполнение особо важных и срочных работ предельным размером не ограничивается, если локальным нормативным актом Организации, принимаемым с учетом мнения представительного органа работников, или коллективным договором не установлены определенные размеры указанной премии в зависимости от наличия определенных оснований для ее выплаты.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Заместителю руководителя Организации выплачивается единовременная премия в связи с особо значимыми событиями на основании приказа руководителя Организации в следующих случаях: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объявлении благодарности или награждении почётной грамотой Организации или Управления образования;</w:t>
      </w:r>
    </w:p>
    <w:p w:rsidR="005D6ADC" w:rsidRDefault="005D6A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в связи с юбилейными датами их рождения (50, 55, 60 лет).</w:t>
      </w:r>
    </w:p>
    <w:p w:rsidR="005D6ADC" w:rsidRDefault="005D6A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Единовременная премия в связи с особо значимыми событиями выплачивается при наличии экономии по фонду оплаты труда и не может превышать размера двух должностных окладов заместителя руководителя Организации в каждом указанном случае.</w:t>
      </w:r>
    </w:p>
    <w:p w:rsidR="005D6ADC" w:rsidRDefault="005D6A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21. Неиспользованные средства премиального фонда, указанного в пункте </w:t>
      </w:r>
      <w:r w:rsidR="00B3141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могут быть направлены на выплаты стимулирующего характера работникам Организации, за исключением заместителей руководителя Организации.</w:t>
      </w:r>
    </w:p>
    <w:p w:rsidR="005D6ADC" w:rsidRDefault="005D6AD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6ADC" w:rsidRDefault="005D6AD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Материальная помощь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Из фонда оплаты труда работников Организации руководителю Организации, его заместителям по их письменному заявлению может оказываться материальная помощь.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и основания оказания материальной помощи указанным работникам, а также ее размеры определяются в локальном нормативном акте, принимаемом Организациям с учетом мнения представительного органа работников, или в коллективном договоре.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оказании материальной помощи и ее конкретных размерах принимает: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отношении руководителя Организации - Управление образования Администрации Зырянского района, выполняющий в отношении Организации функции учредителя;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отношении заместителя руководителя Организации - руководитель Организации.</w:t>
      </w:r>
    </w:p>
    <w:p w:rsidR="005D6ADC" w:rsidRDefault="005D6A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Материальная помощь не является составной частью заработной платы руководителей Организаций и их заместителей.</w:t>
      </w: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</w:t>
      </w: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</w:t>
      </w: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4217" w:rsidRDefault="00134217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4217" w:rsidRDefault="00134217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4217" w:rsidRDefault="00134217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34217" w:rsidRDefault="00134217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D6ADC" w:rsidRDefault="005D6ADC">
      <w:pPr>
        <w:pStyle w:val="ConsPlusTitle"/>
        <w:widowControl/>
        <w:spacing w:line="0" w:lineRule="atLeas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4ED7" w:rsidRPr="00564ED7" w:rsidRDefault="00564ED7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564ED7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Приложение к</w:t>
      </w:r>
      <w:r w:rsidRPr="00564ED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564ED7" w:rsidRPr="00564ED7" w:rsidRDefault="00564ED7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564ED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564ED7">
        <w:rPr>
          <w:rFonts w:ascii="Times New Roman" w:hAnsi="Times New Roman" w:cs="Times New Roman"/>
          <w:b w:val="0"/>
          <w:bCs w:val="0"/>
          <w:sz w:val="26"/>
          <w:szCs w:val="26"/>
        </w:rPr>
        <w:t>Положению о</w:t>
      </w:r>
      <w:r w:rsidRPr="00564ED7">
        <w:rPr>
          <w:rFonts w:ascii="Times New Roman" w:hAnsi="Times New Roman" w:cs="Times New Roman"/>
          <w:b w:val="0"/>
          <w:sz w:val="26"/>
          <w:szCs w:val="26"/>
        </w:rPr>
        <w:t xml:space="preserve"> системе оплаты труда руководителей и заместителей руководителей </w:t>
      </w:r>
    </w:p>
    <w:p w:rsidR="00564ED7" w:rsidRDefault="00564ED7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64ED7">
        <w:rPr>
          <w:rFonts w:ascii="Times New Roman" w:hAnsi="Times New Roman" w:cs="Times New Roman"/>
          <w:b w:val="0"/>
          <w:sz w:val="26"/>
          <w:szCs w:val="26"/>
        </w:rPr>
        <w:t>муниципальных образовательных</w:t>
      </w:r>
      <w:r w:rsidRPr="00564ED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Организаций Зырянского района</w:t>
      </w:r>
    </w:p>
    <w:p w:rsidR="0047462B" w:rsidRDefault="00564ED7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b w:val="0"/>
          <w:bCs w:val="0"/>
        </w:rPr>
      </w:pPr>
      <w:r w:rsidRPr="00564ED7">
        <w:rPr>
          <w:rFonts w:ascii="Times New Roman" w:hAnsi="Times New Roman" w:cs="Times New Roman"/>
          <w:b w:val="0"/>
          <w:bCs w:val="0"/>
        </w:rPr>
        <w:t>(в редакции  постановлени</w:t>
      </w:r>
      <w:r w:rsidR="0047462B">
        <w:rPr>
          <w:rFonts w:ascii="Times New Roman" w:hAnsi="Times New Roman" w:cs="Times New Roman"/>
          <w:b w:val="0"/>
          <w:bCs w:val="0"/>
        </w:rPr>
        <w:t>й</w:t>
      </w:r>
      <w:r w:rsidRPr="00564ED7">
        <w:rPr>
          <w:rFonts w:ascii="Times New Roman" w:hAnsi="Times New Roman" w:cs="Times New Roman"/>
          <w:b w:val="0"/>
          <w:bCs w:val="0"/>
        </w:rPr>
        <w:t xml:space="preserve"> от 25.07.2022 № 343а/2022</w:t>
      </w:r>
      <w:r w:rsidR="0047462B">
        <w:rPr>
          <w:rFonts w:ascii="Times New Roman" w:hAnsi="Times New Roman" w:cs="Times New Roman"/>
          <w:b w:val="0"/>
          <w:bCs w:val="0"/>
        </w:rPr>
        <w:t xml:space="preserve">, </w:t>
      </w:r>
    </w:p>
    <w:p w:rsidR="00564ED7" w:rsidRPr="00564ED7" w:rsidRDefault="0047462B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b w:val="0"/>
          <w:bCs w:val="0"/>
        </w:rPr>
      </w:pPr>
      <w:bookmarkStart w:id="10" w:name="_GoBack"/>
      <w:bookmarkEnd w:id="10"/>
      <w:r>
        <w:rPr>
          <w:rFonts w:ascii="Times New Roman" w:hAnsi="Times New Roman" w:cs="Times New Roman"/>
          <w:b w:val="0"/>
          <w:bCs w:val="0"/>
        </w:rPr>
        <w:t>от 26.10.2023 № 507а/2023</w:t>
      </w:r>
      <w:r w:rsidR="00564ED7" w:rsidRPr="00564ED7">
        <w:rPr>
          <w:rFonts w:ascii="Times New Roman" w:hAnsi="Times New Roman" w:cs="Times New Roman"/>
          <w:b w:val="0"/>
          <w:bCs w:val="0"/>
        </w:rPr>
        <w:t>)</w:t>
      </w:r>
    </w:p>
    <w:p w:rsidR="00564ED7" w:rsidRPr="00564ED7" w:rsidRDefault="00564ED7" w:rsidP="00564ED7">
      <w:pPr>
        <w:pStyle w:val="ConsPlusTitle"/>
        <w:widowControl/>
        <w:spacing w:line="0" w:lineRule="atLeast"/>
        <w:jc w:val="right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tabs>
          <w:tab w:val="left" w:pos="8430"/>
        </w:tabs>
        <w:jc w:val="center"/>
        <w:rPr>
          <w:bCs/>
          <w:sz w:val="26"/>
          <w:szCs w:val="26"/>
        </w:rPr>
      </w:pPr>
      <w:r w:rsidRPr="00564ED7">
        <w:rPr>
          <w:sz w:val="26"/>
          <w:szCs w:val="26"/>
        </w:rPr>
        <w:t>1. Должностные оклады руководителей муниципальных образовательных Организаций</w:t>
      </w:r>
    </w:p>
    <w:p w:rsidR="00564ED7" w:rsidRPr="00564ED7" w:rsidRDefault="00564ED7" w:rsidP="00564ED7">
      <w:pPr>
        <w:tabs>
          <w:tab w:val="left" w:pos="8430"/>
        </w:tabs>
        <w:jc w:val="right"/>
        <w:rPr>
          <w:sz w:val="26"/>
          <w:szCs w:val="26"/>
        </w:rPr>
      </w:pPr>
      <w:r w:rsidRPr="00564ED7">
        <w:rPr>
          <w:bCs/>
          <w:sz w:val="26"/>
          <w:szCs w:val="26"/>
        </w:rPr>
        <w:t>таблица № 1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47"/>
        <w:gridCol w:w="4570"/>
        <w:gridCol w:w="2940"/>
      </w:tblGrid>
      <w:tr w:rsidR="0047462B" w:rsidRPr="002F13B9" w:rsidTr="00210A69"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</w:rPr>
              <w:t xml:space="preserve">Группа, к которой образовательная Организация относится по оплате труда руководителей  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</w:rPr>
              <w:t>Должностные оклады</w:t>
            </w:r>
            <w:r w:rsidRPr="002F13B9">
              <w:rPr>
                <w:sz w:val="26"/>
                <w:szCs w:val="26"/>
                <w:lang w:val="en-US"/>
              </w:rPr>
              <w:t xml:space="preserve"> (</w:t>
            </w:r>
            <w:r w:rsidRPr="002F13B9">
              <w:rPr>
                <w:sz w:val="26"/>
                <w:szCs w:val="26"/>
              </w:rPr>
              <w:t>рублей)</w:t>
            </w:r>
          </w:p>
        </w:tc>
      </w:tr>
      <w:tr w:rsidR="0047462B" w:rsidRPr="002F13B9" w:rsidTr="00210A69">
        <w:trPr>
          <w:trHeight w:val="288"/>
        </w:trPr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62B" w:rsidRPr="002F13B9" w:rsidRDefault="0047462B" w:rsidP="00210A69">
            <w:pPr>
              <w:tabs>
                <w:tab w:val="left" w:pos="8430"/>
              </w:tabs>
              <w:snapToGrid w:val="0"/>
              <w:rPr>
                <w:sz w:val="26"/>
                <w:szCs w:val="26"/>
                <w:lang w:val="en-US"/>
              </w:rPr>
            </w:pPr>
          </w:p>
          <w:p w:rsidR="0047462B" w:rsidRPr="002F13B9" w:rsidRDefault="0047462B" w:rsidP="00210A69">
            <w:pPr>
              <w:tabs>
                <w:tab w:val="left" w:pos="8430"/>
              </w:tabs>
              <w:rPr>
                <w:sz w:val="26"/>
                <w:szCs w:val="26"/>
                <w:lang w:val="en-US"/>
              </w:rPr>
            </w:pPr>
          </w:p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en-US"/>
              </w:rPr>
            </w:pPr>
            <w:r w:rsidRPr="002F13B9">
              <w:rPr>
                <w:sz w:val="26"/>
                <w:szCs w:val="26"/>
              </w:rPr>
              <w:t>Муниципальные образовательные Организации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2F13B9">
              <w:rPr>
                <w:color w:val="000000"/>
                <w:sz w:val="26"/>
                <w:szCs w:val="26"/>
              </w:rPr>
              <w:t>29825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II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27340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III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24856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IV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22369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V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19881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VI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17399</w:t>
            </w:r>
          </w:p>
        </w:tc>
      </w:tr>
      <w:tr w:rsidR="0047462B" w:rsidRPr="002F13B9" w:rsidTr="00210A69"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62B" w:rsidRPr="002F13B9" w:rsidRDefault="0047462B" w:rsidP="00210A69">
            <w:pPr>
              <w:suppressAutoHyphens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62B" w:rsidRPr="002F13B9" w:rsidRDefault="0047462B" w:rsidP="00210A69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2F13B9">
              <w:rPr>
                <w:sz w:val="26"/>
                <w:szCs w:val="26"/>
                <w:lang w:val="en-US"/>
              </w:rPr>
              <w:t>VII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7462B" w:rsidRPr="002F13B9" w:rsidRDefault="0047462B" w:rsidP="00210A69">
            <w:pPr>
              <w:jc w:val="center"/>
              <w:rPr>
                <w:color w:val="000000"/>
                <w:sz w:val="26"/>
                <w:szCs w:val="26"/>
              </w:rPr>
            </w:pPr>
            <w:r w:rsidRPr="002F13B9">
              <w:rPr>
                <w:color w:val="000000"/>
                <w:sz w:val="26"/>
                <w:szCs w:val="26"/>
              </w:rPr>
              <w:t>14913</w:t>
            </w:r>
          </w:p>
        </w:tc>
      </w:tr>
    </w:tbl>
    <w:p w:rsidR="00564ED7" w:rsidRPr="00564ED7" w:rsidRDefault="00564ED7" w:rsidP="00564ED7">
      <w:pPr>
        <w:tabs>
          <w:tab w:val="left" w:pos="8430"/>
        </w:tabs>
        <w:jc w:val="center"/>
        <w:rPr>
          <w:sz w:val="26"/>
          <w:szCs w:val="26"/>
        </w:rPr>
      </w:pPr>
    </w:p>
    <w:p w:rsidR="00564ED7" w:rsidRPr="00564ED7" w:rsidRDefault="00564ED7" w:rsidP="00564ED7">
      <w:pPr>
        <w:tabs>
          <w:tab w:val="left" w:pos="8430"/>
        </w:tabs>
        <w:jc w:val="center"/>
        <w:rPr>
          <w:sz w:val="26"/>
          <w:szCs w:val="26"/>
        </w:rPr>
      </w:pPr>
      <w:r w:rsidRPr="00564ED7">
        <w:rPr>
          <w:sz w:val="26"/>
          <w:szCs w:val="26"/>
        </w:rPr>
        <w:t xml:space="preserve">2.  Максимальный годовой премиальный фонд руководителей муниципальных образовательных Организаций (без учета начислений страховых взносов </w:t>
      </w:r>
    </w:p>
    <w:p w:rsidR="00564ED7" w:rsidRPr="00564ED7" w:rsidRDefault="00564ED7" w:rsidP="00564ED7">
      <w:pPr>
        <w:tabs>
          <w:tab w:val="left" w:pos="8430"/>
        </w:tabs>
        <w:jc w:val="center"/>
        <w:rPr>
          <w:bCs/>
          <w:sz w:val="26"/>
          <w:szCs w:val="26"/>
        </w:rPr>
      </w:pPr>
      <w:r w:rsidRPr="00564ED7">
        <w:rPr>
          <w:sz w:val="26"/>
          <w:szCs w:val="26"/>
        </w:rPr>
        <w:t>в государственные внебюджетные фонды)</w:t>
      </w:r>
    </w:p>
    <w:p w:rsidR="00564ED7" w:rsidRPr="00564ED7" w:rsidRDefault="00564ED7" w:rsidP="00564ED7">
      <w:pPr>
        <w:tabs>
          <w:tab w:val="left" w:pos="8430"/>
        </w:tabs>
        <w:jc w:val="right"/>
        <w:rPr>
          <w:sz w:val="26"/>
          <w:szCs w:val="26"/>
        </w:rPr>
      </w:pPr>
      <w:r w:rsidRPr="00564ED7">
        <w:rPr>
          <w:bCs/>
          <w:sz w:val="26"/>
          <w:szCs w:val="26"/>
        </w:rPr>
        <w:t>таблица № 2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204"/>
        <w:gridCol w:w="3553"/>
      </w:tblGrid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jc w:val="center"/>
            </w:pPr>
            <w:r w:rsidRPr="00564ED7">
              <w:t>Наименование Организации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jc w:val="center"/>
            </w:pPr>
            <w:r w:rsidRPr="00564ED7">
              <w:t>Максимальный годовой премиальный фонд (рублей)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«Зырянская средняя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564ED7">
              <w:rPr>
                <w:color w:val="000000"/>
              </w:rPr>
              <w:t>425 817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МОУ «Высоковская средняя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133 336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МОУ «Чердатская средняя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125 783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«Михайловская средняя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155 452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«Дубровская средняя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101 634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«Семёновская основная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127 092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«Берлинская основная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112 570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«Причулымская основная общеобразовательная школа»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126 075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МАОУ ДОД «Дом детского творчества»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111 118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МАОУ ДОД «Детско-юношеская спортивная школа»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112 596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«Зырянский детский сад»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120 267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«Причулымский детский сад»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63 809</w:t>
            </w:r>
          </w:p>
        </w:tc>
      </w:tr>
      <w:tr w:rsidR="00564ED7" w:rsidRPr="00564ED7" w:rsidTr="001B2F65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color w:val="000000"/>
              </w:rPr>
            </w:pPr>
            <w:r w:rsidRPr="00564ED7">
              <w:t>МБОУ «Семеновский детский сад» Зырянского района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  <w:rPr>
                <w:color w:val="000000"/>
              </w:rPr>
            </w:pPr>
            <w:r w:rsidRPr="00564ED7">
              <w:rPr>
                <w:color w:val="000000"/>
              </w:rPr>
              <w:t>23 773</w:t>
            </w:r>
          </w:p>
        </w:tc>
      </w:tr>
    </w:tbl>
    <w:p w:rsidR="00564ED7" w:rsidRPr="00564ED7" w:rsidRDefault="00564ED7" w:rsidP="00564ED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64ED7">
        <w:rPr>
          <w:rFonts w:ascii="Times New Roman" w:hAnsi="Times New Roman" w:cs="Times New Roman"/>
          <w:sz w:val="26"/>
          <w:szCs w:val="26"/>
        </w:rPr>
        <w:lastRenderedPageBreak/>
        <w:t xml:space="preserve">3. Распределение максимального годового премиального фонда руководителей муниципальных образовательных Организаций по периодам </w:t>
      </w: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64ED7">
        <w:rPr>
          <w:rFonts w:ascii="Times New Roman" w:hAnsi="Times New Roman" w:cs="Times New Roman"/>
          <w:sz w:val="26"/>
          <w:szCs w:val="26"/>
        </w:rPr>
        <w:t>начисления премии по итогам работы</w:t>
      </w:r>
    </w:p>
    <w:p w:rsidR="00564ED7" w:rsidRPr="00564ED7" w:rsidRDefault="00564ED7" w:rsidP="00564ED7">
      <w:pPr>
        <w:tabs>
          <w:tab w:val="left" w:pos="8430"/>
        </w:tabs>
        <w:jc w:val="right"/>
        <w:rPr>
          <w:sz w:val="26"/>
          <w:szCs w:val="26"/>
        </w:rPr>
      </w:pPr>
      <w:r w:rsidRPr="00564ED7">
        <w:rPr>
          <w:sz w:val="26"/>
          <w:szCs w:val="26"/>
        </w:rPr>
        <w:t>таблица № 3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838"/>
        <w:gridCol w:w="1937"/>
        <w:gridCol w:w="1937"/>
        <w:gridCol w:w="1947"/>
      </w:tblGrid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Наименование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Максимальный ежемесячный % от фонда стимулирования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Максимальный ежеквартальный % от фонда стимулирования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Максимальный размер поощрения по итогам года %от фонда стимулирования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 xml:space="preserve">МБОУ «Зырянская средняя общеобразовательная школа» </w:t>
            </w:r>
          </w:p>
          <w:p w:rsidR="00564ED7" w:rsidRPr="00564ED7" w:rsidRDefault="00564ED7" w:rsidP="001B2F65">
            <w:r w:rsidRPr="00564ED7">
              <w:t>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6,97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2,61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5,92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 xml:space="preserve">МОУ «Высоковская средняя общеобразовательная школа» </w:t>
            </w:r>
          </w:p>
          <w:p w:rsidR="00564ED7" w:rsidRPr="00564ED7" w:rsidRDefault="00564ED7" w:rsidP="001B2F65">
            <w:r w:rsidRPr="00564ED7">
              <w:t>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5,001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2,44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30,23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 xml:space="preserve">МОУ «Чердатская средняя общеобразовательная школа» </w:t>
            </w:r>
          </w:p>
          <w:p w:rsidR="00564ED7" w:rsidRPr="00564ED7" w:rsidRDefault="00564ED7" w:rsidP="001B2F65">
            <w:r w:rsidRPr="00564ED7">
              <w:t>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6,58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2,47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11,16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«Михайловская средняя общеобразовательная школа»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6,52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2,45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11,96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«Дубровская средняя общеобразовательная школа»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20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«Семёновская основная общеобразовательная школа»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5,95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2,23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19,68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«Берлинская основная общеобразовательная школа»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5,57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2,23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24,24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«Причулымская основная общеобразовательная школа»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6,03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2,26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18,6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МАОУ ДОД «Дом детского творчества»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6,11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1,86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19,24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МАОУ ДОД «Детско-юношеская спортивная школа»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6,42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2,09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14,6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«Зырянский детский сад»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6,97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2,61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5,92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«Причулымский детский сад»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5,4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1,5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29,2</w:t>
            </w:r>
          </w:p>
        </w:tc>
      </w:tr>
      <w:tr w:rsidR="00564ED7" w:rsidRPr="00564ED7" w:rsidTr="001B2F65">
        <w:trPr>
          <w:trHeight w:val="39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r w:rsidRPr="00564ED7">
              <w:t>МБОУ «Семеновский детский сад» Зырянского района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1,5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64ED7" w:rsidRPr="00564ED7" w:rsidRDefault="00564ED7" w:rsidP="001B2F65">
            <w:pPr>
              <w:jc w:val="center"/>
            </w:pPr>
            <w:r w:rsidRPr="00564ED7">
              <w:t>34</w:t>
            </w:r>
          </w:p>
        </w:tc>
      </w:tr>
    </w:tbl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64ED7" w:rsidRPr="00564ED7" w:rsidRDefault="00564ED7" w:rsidP="00564ED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64ED7">
        <w:rPr>
          <w:rFonts w:ascii="Times New Roman" w:hAnsi="Times New Roman" w:cs="Times New Roman"/>
          <w:sz w:val="26"/>
          <w:szCs w:val="26"/>
        </w:rPr>
        <w:t>4. Максимальный размер годового премиального фонда заместителя руководителя, муниципальной образовательной Организации.</w:t>
      </w:r>
    </w:p>
    <w:p w:rsidR="00564ED7" w:rsidRPr="00564ED7" w:rsidRDefault="00564ED7" w:rsidP="00564ED7">
      <w:pPr>
        <w:tabs>
          <w:tab w:val="left" w:pos="8430"/>
        </w:tabs>
        <w:jc w:val="right"/>
        <w:rPr>
          <w:sz w:val="26"/>
          <w:szCs w:val="26"/>
        </w:rPr>
      </w:pPr>
      <w:r w:rsidRPr="00564ED7">
        <w:rPr>
          <w:sz w:val="26"/>
          <w:szCs w:val="26"/>
        </w:rPr>
        <w:lastRenderedPageBreak/>
        <w:t>таблица № 4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927"/>
        <w:gridCol w:w="4938"/>
      </w:tblGrid>
      <w:tr w:rsidR="00564ED7" w:rsidRPr="00564ED7" w:rsidTr="001B2F6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564ED7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564ED7">
              <w:rPr>
                <w:sz w:val="26"/>
                <w:szCs w:val="26"/>
              </w:rPr>
              <w:t>Максимальный годовой премиальный фонд (рублей)</w:t>
            </w:r>
          </w:p>
        </w:tc>
      </w:tr>
      <w:tr w:rsidR="00564ED7" w:rsidRPr="00564ED7" w:rsidTr="001B2F65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64ED7" w:rsidRPr="00564ED7" w:rsidRDefault="00564ED7" w:rsidP="001B2F65">
            <w:pPr>
              <w:tabs>
                <w:tab w:val="left" w:pos="8430"/>
              </w:tabs>
              <w:rPr>
                <w:sz w:val="26"/>
                <w:szCs w:val="26"/>
              </w:rPr>
            </w:pPr>
            <w:r w:rsidRPr="00564ED7">
              <w:rPr>
                <w:sz w:val="26"/>
                <w:szCs w:val="26"/>
              </w:rPr>
              <w:t>Муниципальные образовательные Организации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ED7" w:rsidRPr="00564ED7" w:rsidRDefault="00564ED7" w:rsidP="001B2F65">
            <w:pPr>
              <w:tabs>
                <w:tab w:val="left" w:pos="8430"/>
              </w:tabs>
              <w:snapToGrid w:val="0"/>
              <w:jc w:val="center"/>
              <w:rPr>
                <w:sz w:val="26"/>
                <w:szCs w:val="26"/>
              </w:rPr>
            </w:pPr>
          </w:p>
          <w:p w:rsidR="00564ED7" w:rsidRPr="00564ED7" w:rsidRDefault="00564ED7" w:rsidP="001B2F65">
            <w:pPr>
              <w:tabs>
                <w:tab w:val="left" w:pos="8430"/>
              </w:tabs>
              <w:jc w:val="center"/>
              <w:rPr>
                <w:sz w:val="26"/>
                <w:szCs w:val="26"/>
              </w:rPr>
            </w:pPr>
            <w:r w:rsidRPr="00564ED7">
              <w:rPr>
                <w:sz w:val="26"/>
                <w:szCs w:val="26"/>
              </w:rPr>
              <w:t>42 000,00.</w:t>
            </w:r>
          </w:p>
        </w:tc>
      </w:tr>
    </w:tbl>
    <w:p w:rsidR="00564ED7" w:rsidRPr="00564ED7" w:rsidRDefault="00564ED7" w:rsidP="00564ED7">
      <w:pPr>
        <w:shd w:val="clear" w:color="auto" w:fill="FFFFFF"/>
        <w:rPr>
          <w:sz w:val="26"/>
          <w:szCs w:val="26"/>
        </w:rPr>
      </w:pPr>
    </w:p>
    <w:p w:rsidR="00564ED7" w:rsidRPr="00564ED7" w:rsidRDefault="00564ED7" w:rsidP="00564ED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5D6ADC" w:rsidRDefault="005D6ADC" w:rsidP="00564ED7">
      <w:pPr>
        <w:pStyle w:val="ConsPlusTitle"/>
        <w:widowControl/>
        <w:spacing w:line="0" w:lineRule="atLeast"/>
        <w:jc w:val="right"/>
      </w:pPr>
    </w:p>
    <w:sectPr w:rsidR="005D6ADC">
      <w:headerReference w:type="default" r:id="rId8"/>
      <w:headerReference w:type="firs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F65" w:rsidRDefault="001B2F65">
      <w:r>
        <w:separator/>
      </w:r>
    </w:p>
  </w:endnote>
  <w:endnote w:type="continuationSeparator" w:id="0">
    <w:p w:rsidR="001B2F65" w:rsidRDefault="001B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F65" w:rsidRDefault="001B2F65">
      <w:r>
        <w:separator/>
      </w:r>
    </w:p>
  </w:footnote>
  <w:footnote w:type="continuationSeparator" w:id="0">
    <w:p w:rsidR="001B2F65" w:rsidRDefault="001B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ADC" w:rsidRDefault="0047462B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ADC" w:rsidRDefault="005D6ADC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.1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" stroked="f">
              <v:fill opacity="0"/>
              <v:textbox inset="0,0,0,0">
                <w:txbxContent>
                  <w:p w:rsidR="005D6ADC" w:rsidRDefault="005D6ADC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ADC" w:rsidRDefault="005D6A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10"/>
    <w:rsid w:val="00012C48"/>
    <w:rsid w:val="00134217"/>
    <w:rsid w:val="001B2F65"/>
    <w:rsid w:val="0047462B"/>
    <w:rsid w:val="004B4822"/>
    <w:rsid w:val="00564ED7"/>
    <w:rsid w:val="005D6ADC"/>
    <w:rsid w:val="00607FF4"/>
    <w:rsid w:val="00A50C37"/>
    <w:rsid w:val="00AD6765"/>
    <w:rsid w:val="00B31410"/>
    <w:rsid w:val="00BA2746"/>
    <w:rsid w:val="00BA3254"/>
    <w:rsid w:val="00C1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17DE86C7"/>
  <w15:chartTrackingRefBased/>
  <w15:docId w15:val="{8FEA21BB-21E9-4CF9-ADCD-B579351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  <w:rPr>
      <w:bCs/>
      <w:spacing w:val="-8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120" w:line="360" w:lineRule="auto"/>
      <w:jc w:val="center"/>
      <w:outlineLvl w:val="1"/>
    </w:pPr>
    <w:rPr>
      <w:color w:val="0000FF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240" w:lineRule="atLeast"/>
      <w:jc w:val="both"/>
      <w:outlineLvl w:val="6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right"/>
      <w:outlineLvl w:val="8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character" w:customStyle="1" w:styleId="a5">
    <w:name w:val="Символы концевой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styleId="a6">
    <w:name w:val="Hyperlink"/>
    <w:rPr>
      <w:color w:val="000080"/>
      <w:u w:val="single"/>
      <w:lang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footnote text"/>
    <w:basedOn w:val="a"/>
    <w:rPr>
      <w:sz w:val="20"/>
      <w:szCs w:val="20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autoSpaceDE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41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sz w:val="32"/>
      <w:szCs w:val="32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b/>
      <w:bCs/>
      <w:sz w:val="28"/>
    </w:rPr>
  </w:style>
  <w:style w:type="paragraph" w:customStyle="1" w:styleId="13">
    <w:name w:val="Название объекта1"/>
    <w:basedOn w:val="a"/>
    <w:next w:val="a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u">
    <w:name w:val="u"/>
    <w:basedOn w:val="a"/>
    <w:pPr>
      <w:spacing w:before="100" w:after="100"/>
    </w:pPr>
  </w:style>
  <w:style w:type="paragraph" w:customStyle="1" w:styleId="CharChar">
    <w:name w:val=" Char Char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O-Normal">
    <w:name w:val="LO-Normal"/>
    <w:pPr>
      <w:widowControl w:val="0"/>
      <w:suppressAutoHyphens/>
      <w:spacing w:line="480" w:lineRule="auto"/>
      <w:ind w:firstLine="700"/>
      <w:jc w:val="both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360"/>
    </w:pPr>
    <w:rPr>
      <w:sz w:val="16"/>
      <w:szCs w:val="16"/>
    </w:rPr>
  </w:style>
  <w:style w:type="paragraph" w:customStyle="1" w:styleId="ConsCell">
    <w:name w:val="Con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4"/>
    <w:next w:val="14"/>
    <w:rPr>
      <w:b/>
      <w:bCs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Lucida Sans Unicode"/>
    </w:rPr>
  </w:style>
  <w:style w:type="paragraph" w:customStyle="1" w:styleId="ConsPlusCell">
    <w:name w:val="ConsPlusCell"/>
    <w:pPr>
      <w:suppressAutoHyphens/>
    </w:pPr>
    <w:rPr>
      <w:rFonts w:ascii="Arial" w:hAnsi="Arial" w:cs="Arial"/>
      <w:sz w:val="16"/>
      <w:lang w:eastAsia="zh-CN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3">
    <w:name w:val="Заголовок таблицы"/>
    <w:basedOn w:val="af0"/>
    <w:pPr>
      <w:jc w:val="center"/>
    </w:pPr>
    <w:rPr>
      <w:b/>
      <w:bCs/>
    </w:rPr>
  </w:style>
  <w:style w:type="paragraph" w:customStyle="1" w:styleId="af4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iradm.tomskn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Образование Томской оюласти</vt:lpstr>
    </vt:vector>
  </TitlesOfParts>
  <Company>Microsoft</Company>
  <LinksUpToDate>false</LinksUpToDate>
  <CharactersWithSpaces>17899</CharactersWithSpaces>
  <SharedDoc>false</SharedDoc>
  <HLinks>
    <vt:vector size="6" baseType="variant">
      <vt:variant>
        <vt:i4>3276832</vt:i4>
      </vt:variant>
      <vt:variant>
        <vt:i4>0</vt:i4>
      </vt:variant>
      <vt:variant>
        <vt:i4>0</vt:i4>
      </vt:variant>
      <vt:variant>
        <vt:i4>5</vt:i4>
      </vt:variant>
      <vt:variant>
        <vt:lpwstr>http://ziradm.tomsknet.ru/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Образование Томской оюласти</dc:title>
  <dc:subject/>
  <dc:creator>ILSI</dc:creator>
  <cp:keywords/>
  <dc:description/>
  <cp:lastModifiedBy>user</cp:lastModifiedBy>
  <cp:revision>2</cp:revision>
  <cp:lastPrinted>2020-12-18T05:32:00Z</cp:lastPrinted>
  <dcterms:created xsi:type="dcterms:W3CDTF">2023-10-27T03:43:00Z</dcterms:created>
  <dcterms:modified xsi:type="dcterms:W3CDTF">2023-10-27T03:43:00Z</dcterms:modified>
</cp:coreProperties>
</file>