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«ЗЫРЯНСКАЯ СРЕДНЯЯ ОБЩЕОБРАЗОВАТЕЛЬНАЯ ШКОЛА»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ЗЫРЯНСКОГО РАЙОНА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Заседание районного методического объединения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учителей истории, обществознания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Мастер-класс на тему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«Функциональная грамотность на уроках обществознания»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Автор:  Моторина А.В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учитель обществознания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март </w:t>
      </w:r>
      <w:r>
        <w:rPr>
          <w:rFonts w:cs="Times New Roman" w:ascii="Times New Roman" w:hAnsi="Times New Roman"/>
          <w:b/>
          <w:sz w:val="24"/>
          <w:szCs w:val="24"/>
        </w:rPr>
        <w:t>2023</w:t>
      </w:r>
    </w:p>
    <w:p>
      <w:pPr>
        <w:pStyle w:val="Normal"/>
        <w:ind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</w:rPr>
        <w:t>Фу</w:t>
      </w:r>
      <w:r>
        <w:rPr>
          <w:rFonts w:cs="Times New Roman" w:ascii="Times New Roman" w:hAnsi="Times New Roman"/>
          <w:b/>
          <w:sz w:val="24"/>
          <w:szCs w:val="24"/>
        </w:rPr>
        <w:t>нкциональной грамотностью</w:t>
      </w:r>
      <w:r>
        <w:rPr>
          <w:rFonts w:cs="Times New Roman" w:ascii="Times New Roman" w:hAnsi="Times New Roman"/>
          <w:sz w:val="24"/>
          <w:szCs w:val="24"/>
        </w:rPr>
        <w:t xml:space="preserve">  называют способность применять приобретённые знания, умения и навыки для решения жизненных задач в различных сферах. Её смысл – в метапредметности, в осознан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ном выходе за границы конкретного предмета. Если быть более точным - синтезировании всех предметных знаний для решения конкретной задачи.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Средства формирования функциональной грамотности на уроках истории и обществознания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Среди наиболее распространенных и применяемых средств можно выделить следующие: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Cs/>
          <w:iCs/>
          <w:sz w:val="24"/>
          <w:szCs w:val="24"/>
        </w:rPr>
        <w:t>функциональное чтение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Cs/>
          <w:sz w:val="24"/>
          <w:szCs w:val="24"/>
        </w:rPr>
        <w:t>– это чтение с целью поиска информации для решения конкретной задачи или выполнения определенного задания. При функциональном чтении применяются приемы просмотрового чтения (сканирования) и аналитического чтения (выделение ключевых слов, подбор цитат, составление схем, графиков, таблиц);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познавательные игры, викторины, уроки-дебаты, которые развивают навыки сотрудничества, индивидуальной работы и умение выступать с собственной точкой зрения в дискуссиях;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 обществоведческие диктанты и эссе с их последующей коррекцией со стороны учителя, что формирует письменную грамотность учащихся;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изучение правовых документов, их подробный анализ, что позволяет учащимся высказать своё собственное мнение по проблеме, опираясь на этические ценности, которые выработало человечество за всю свою историю;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чтение вариативных источников, что позволяет учащимся отказаться  от однозначных и прямолинейных суждений, пристально присматриваться к текстам и авторским позициям. Таким образом, учащиеся делают этический выбор, с одной стороны примеряя на себя исторические роли, а с другой - входя в круг тех, кто эти роли оценивает;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исследовательские работы в форме презентаций, рефератов, социологических опросов, проектов (учащиеся используют информацию, полученную в беседах с родственниками, с ветеранами труда, из справочной литературы, обогащая себя новыми знаниями, очередной раз убеждаясь в том, какими нравственными качествами должен обладать человек, чтобы его имя осталось в истории).</w:t>
      </w:r>
    </w:p>
    <w:p>
      <w:pPr>
        <w:pStyle w:val="Normal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Использование разнообразных средств формирования функциональной грамотности развивать основные умения и навыки, воспитывает внутреннюю самооценку, повышает учебную мотивацию учащихся. При формировании функциональной грамотности учитель выступает больше в роли организатора самостоятельной активной познавательной деятельности учащихся, компетентным консультантом и помощником. 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Приложение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Практические задания по функциональной грамотности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40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4"/>
        <w:gridCol w:w="2552"/>
        <w:gridCol w:w="7513"/>
      </w:tblGrid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Типовая задача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Планируемый образовательный результат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Учебное задание</w:t>
            </w:r>
          </w:p>
        </w:tc>
      </w:tr>
      <w:tr>
        <w:trPr/>
        <w:tc>
          <w:tcPr>
            <w:tcW w:w="1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ЧИТАТЕЛЬСКАЯ ГРАМОТНОСТЬ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Задание . Какие цели преследовала макроэкономическая политика в указанный период? две цели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1) стабилизировать экономику;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2) избавить ее от кризисов и инфляции;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3) поддержать высокие темпы роста и занятости.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Задание . Назовите две характерные черты «социально ориентированной экономики».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1) создание современной системы социального страхования и помощи нуждающимся;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2) наличие важных законодательных норм, касающихся минимальной зарплаты, условий найма и увольнения работников, техники безопасности на предприятиях.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дать оценку наиболее значительным событиям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раскрывает характерные, существенные черты: а) экономических и социальных отношений в государстве; б) ценностей, господствовавших в обществе</w:t>
            </w:r>
          </w:p>
          <w:p>
            <w:pPr>
              <w:pStyle w:val="Normal"/>
              <w:spacing w:lineRule="auto" w:line="276"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даёт оценку событиям и личностям отечественной и всеобщей истории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50−70-е гг. XX в. государственное вмешательство в экономику в странах Европы и США носило всеобъемлющий характер. Надо было восстанавливать разрушенное войной хозяйство, наращивать экономический потенциал, усиливать конкурентоспособность своих стран.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этот период возник значительный государственный сектор — на основе национализации ряда отраслей хозяйства или создания государственных предприятий в ведущих отраслях экономики. Увеличивалась доля государственных расходов и налогов.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основе этого роста лежало увеличение социальных расходов (создание современной системы социального страхования и помощи нуждающимся). Были приняты важные законодательные нормы, касающиеся минимальной зарплаты, условий найма и увольнения работников, техники безопасности на предприятиях. Это стало основанием для того, чтобы называть государство с такой системой социальной поддержки «государством благосостояния», а саму рыночную систему — «социально ориентированной экономикой».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Важнейшую роль стала играть макроэкономическая политика — политика общеэкономического регулирования, призванная стабилизировать экономику, избавить ее от кризисов и инфляции, поддержать высокие темпы роста и занятости. В соответствии с идеями Дж. Кейнса и его последователей для ее осуществления использовался государственный бюджет, а также денежно-кредитный механизм. С их помощью правительства стремились управлять спросом — расширять его в условиях экономического спада и ограничивать в условиях подъема и угрозы развития инфляции.</w:t>
            </w:r>
          </w:p>
          <w:p>
            <w:pPr>
              <w:pStyle w:val="Normal"/>
              <w:spacing w:lineRule="auto" w:line="276" w:before="0" w:after="160"/>
              <w:ind w:firstLine="708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ГЛОБАЛЬНАЯ ГРАМОТНОСТЬ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Используйте письма для ответов на вопросы, предлагаемые ниже.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Указать цель писем</w:t>
            </w:r>
          </w:p>
          <w:p>
            <w:pPr>
              <w:pStyle w:val="Normal"/>
              <w:spacing w:lineRule="auto" w:line="276"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а) выразить свою точку зрения о возможности применения смертной казни как высшей меры наказания  Б) продемонстрировать свой социальный опыт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строить логическое рассуждение, включающее установление причинно-следственных связей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решает учебно-познавательные и учебно-практические задачи, требующие полного и критического понимания текста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lineRule="auto" w:line="276"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Правовое обсуждение.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Андрей: Если опираться на экономические факторы, то смертная казнь более выгодна для государства чем пожизненное заключение.. Ведь содержать преступника нужно содержать около 20 лет. Да и среди налогоплательщиков есть родственники жертвы преступления. И высшая мера наказания показывает потенциальным преступникам уровень реальной ответственности. 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Ирина: Я считаю, что смертная казнь – это дикость. Мы живем в XXI веке! В век высоких технологий! Я не могу понять как убийство еще одного человека может воскресить другого? Данный вопрос обсуждается в Венской конвенции и волнует умы людей не одно десятилетие. Да и судьи могут ошибиться, а человека не вернешь.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  <w:u w:val="single"/>
              </w:rPr>
              <w:t>Данные интернет источника</w:t>
            </w:r>
          </w:p>
          <w:p>
            <w:pPr>
              <w:pStyle w:val="Normal"/>
              <w:spacing w:lineRule="auto" w:line="276"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ФИНАНСОВАЯ ГРАМОТНОСТЬ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Выяснить: 1. что образуется в результате такого ведения хозяйства?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2. Живёт ли семья по средствам?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3. Каковы последствия такого планирования своих финансов? </w:t>
            </w:r>
          </w:p>
          <w:p>
            <w:pPr>
              <w:pStyle w:val="Normal"/>
              <w:spacing w:lineRule="auto" w:line="276"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(Ответ:Чтобы узнать, что получится в результате составления такого бюджета, как у Антоновых, нужно сначала сложить все расходы: 20 тыс. р. + 7500 р. + 8 тыс. р. + 4 тыс. р. = 39 500 р. Затем нужно из доходов вычесть расходы: 38 тыс. р. – 39 500 р. = = – 1500 р. В семье Антоновых образовался дефицит, так как расходы превышают доходы на 1500 р. Последствия, скорее всего, будут такие: семье придётся брать у кого-то в долг, так дефицит будет только нарастать и уже через год он составит —18 тыс. р.)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применяет теоретические знания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финансовой грамотности для практической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деятельности и повседневной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жизни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сопоставляет свои потребности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возможности, оптимально распределяет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свои материальные и трудовые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ресурсы, составляет семейный бюджет</w:t>
            </w:r>
          </w:p>
          <w:p>
            <w:pPr>
              <w:pStyle w:val="Normal"/>
              <w:spacing w:lineRule="auto" w:line="276"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В семье Антоновых совокупный доход составляет 38 тыс. р. Расходы на самое необходимое — 20 тыс. р. Максим Антонов тратит на машину, спорт, одежду и обувь ежемесячно 7,5 тыс. р., а его жена Мария тратит на косметику, спорт, одежду, обувь, театр и др. — 8 тыс. р. На их маленького сына Витю, который ходит в детский сад, уходит 4 тыс. р. </w:t>
            </w:r>
          </w:p>
          <w:p>
            <w:pPr>
              <w:pStyle w:val="Normal"/>
              <w:spacing w:lineRule="auto" w:line="276"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8902F-88A0-442C-81BB-B00D95F9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LibreOffice/6.4.7.2$Linux_X86_64 LibreOffice_project/40$Build-2</Application>
  <Pages>6</Pages>
  <Words>964</Words>
  <Characters>6577</Characters>
  <CharactersWithSpaces>7510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2023-03-14T09:13:00Z</dcterms:created>
  <dc:creator>user</dc:creator>
  <dc:description/>
  <dc:language>ru-RU</dc:language>
  <cp:lastModifiedBy/>
  <dcterms:modified xsi:type="dcterms:W3CDTF">2023-03-22T09:45:33Z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