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0101" w:rsidRDefault="00F46C1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4539" w:rsidRPr="008A0C7E">
        <w:rPr>
          <w:rFonts w:ascii="Times New Roman" w:hAnsi="Times New Roman" w:cs="Times New Roman"/>
          <w:b/>
          <w:sz w:val="28"/>
          <w:szCs w:val="28"/>
        </w:rPr>
        <w:t>«</w:t>
      </w: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Использование приёмов технологии</w:t>
      </w:r>
      <w:r w:rsidR="00E94539" w:rsidRPr="008A0C7E">
        <w:rPr>
          <w:rFonts w:ascii="Times New Roman" w:hAnsi="Times New Roman" w:cs="Times New Roman"/>
          <w:b/>
          <w:sz w:val="28"/>
          <w:szCs w:val="28"/>
        </w:rPr>
        <w:t xml:space="preserve"> развития критического мышления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в начальных классах</w:t>
      </w:r>
      <w:bookmarkEnd w:id="0"/>
      <w:r w:rsidR="00E94539" w:rsidRPr="008A0C7E">
        <w:rPr>
          <w:rFonts w:ascii="Times New Roman" w:hAnsi="Times New Roman" w:cs="Times New Roman"/>
          <w:b/>
          <w:sz w:val="28"/>
          <w:szCs w:val="28"/>
        </w:rPr>
        <w:t>»</w:t>
      </w:r>
    </w:p>
    <w:p w:rsidR="002F440D" w:rsidRDefault="007E0101">
      <w:pPr>
        <w:rPr>
          <w:rFonts w:ascii="Times New Roman" w:hAnsi="Times New Roman" w:cs="Times New Roman"/>
          <w:sz w:val="28"/>
          <w:szCs w:val="28"/>
        </w:rPr>
      </w:pPr>
      <w:r w:rsidRPr="007E0101">
        <w:rPr>
          <w:rFonts w:ascii="Times New Roman" w:hAnsi="Times New Roman" w:cs="Times New Roman"/>
          <w:sz w:val="28"/>
          <w:szCs w:val="28"/>
        </w:rPr>
        <w:t xml:space="preserve">Технология «Развитие критического мышления» разработана Международной ассоциацией чтения университета Северной Айовы и колледжей </w:t>
      </w:r>
      <w:proofErr w:type="spellStart"/>
      <w:r w:rsidRPr="007E0101">
        <w:rPr>
          <w:rFonts w:ascii="Times New Roman" w:hAnsi="Times New Roman" w:cs="Times New Roman"/>
          <w:sz w:val="28"/>
          <w:szCs w:val="28"/>
        </w:rPr>
        <w:t>Хобарда</w:t>
      </w:r>
      <w:proofErr w:type="spellEnd"/>
      <w:r w:rsidRPr="007E0101">
        <w:rPr>
          <w:rFonts w:ascii="Times New Roman" w:hAnsi="Times New Roman" w:cs="Times New Roman"/>
          <w:sz w:val="28"/>
          <w:szCs w:val="28"/>
        </w:rPr>
        <w:t xml:space="preserve"> и Уильяма Смита. Авторы программы - Чарльз Темпл, </w:t>
      </w:r>
      <w:proofErr w:type="spellStart"/>
      <w:r w:rsidRPr="007E0101">
        <w:rPr>
          <w:rFonts w:ascii="Times New Roman" w:hAnsi="Times New Roman" w:cs="Times New Roman"/>
          <w:sz w:val="28"/>
          <w:szCs w:val="28"/>
        </w:rPr>
        <w:t>Джинни</w:t>
      </w:r>
      <w:proofErr w:type="spellEnd"/>
      <w:r w:rsidRPr="007E01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0101">
        <w:rPr>
          <w:rFonts w:ascii="Times New Roman" w:hAnsi="Times New Roman" w:cs="Times New Roman"/>
          <w:sz w:val="28"/>
          <w:szCs w:val="28"/>
        </w:rPr>
        <w:t>Стил</w:t>
      </w:r>
      <w:proofErr w:type="spellEnd"/>
      <w:r w:rsidRPr="007E0101">
        <w:rPr>
          <w:rFonts w:ascii="Times New Roman" w:hAnsi="Times New Roman" w:cs="Times New Roman"/>
          <w:sz w:val="28"/>
          <w:szCs w:val="28"/>
        </w:rPr>
        <w:t xml:space="preserve">, Курт </w:t>
      </w:r>
      <w:proofErr w:type="spellStart"/>
      <w:r w:rsidRPr="007E0101">
        <w:rPr>
          <w:rFonts w:ascii="Times New Roman" w:hAnsi="Times New Roman" w:cs="Times New Roman"/>
          <w:sz w:val="28"/>
          <w:szCs w:val="28"/>
        </w:rPr>
        <w:t>Мередит</w:t>
      </w:r>
      <w:proofErr w:type="spellEnd"/>
      <w:r w:rsidRPr="007E0101">
        <w:rPr>
          <w:rFonts w:ascii="Times New Roman" w:hAnsi="Times New Roman" w:cs="Times New Roman"/>
          <w:sz w:val="28"/>
          <w:szCs w:val="28"/>
        </w:rPr>
        <w:t>. Эта технология является системой стратегий и методических приемов, предназначенных для использования в различных предметных областях, видах и формах работы. Она позволяет добиваться таких образовательных результатов как умение работать с увеличивающимся и постоянно обновляющимся информационным потоком в разных областях знаний; умение выражать свои мысли (устно и письменно) ясно, уверенно и корректно по отношению к окружающим; умение вырабатывать собственное мнение на основе осмысления различного опыта, идей и представлений; умение решать проблемы; способность самостоятельно заниматься своим обуче</w:t>
      </w:r>
      <w:r w:rsidR="009266FE">
        <w:rPr>
          <w:rFonts w:ascii="Times New Roman" w:hAnsi="Times New Roman" w:cs="Times New Roman"/>
          <w:sz w:val="28"/>
          <w:szCs w:val="28"/>
        </w:rPr>
        <w:t>нием</w:t>
      </w:r>
      <w:r w:rsidRPr="007E0101">
        <w:rPr>
          <w:rFonts w:ascii="Times New Roman" w:hAnsi="Times New Roman" w:cs="Times New Roman"/>
          <w:sz w:val="28"/>
          <w:szCs w:val="28"/>
        </w:rPr>
        <w:t>; умение сотрудничать и работать в группе; способность выстраивать конструктивные взаимоотношения с другими людьми.</w:t>
      </w:r>
      <w:r w:rsidR="00E94539" w:rsidRPr="007E0101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Данная</w:t>
      </w:r>
      <w:r w:rsidR="00E94539" w:rsidRPr="00E94539">
        <w:rPr>
          <w:rFonts w:ascii="Times New Roman" w:hAnsi="Times New Roman" w:cs="Times New Roman"/>
          <w:sz w:val="28"/>
          <w:szCs w:val="28"/>
        </w:rPr>
        <w:t xml:space="preserve"> технология появилась в российском образова</w:t>
      </w:r>
      <w:r>
        <w:rPr>
          <w:rFonts w:ascii="Times New Roman" w:hAnsi="Times New Roman" w:cs="Times New Roman"/>
          <w:sz w:val="28"/>
          <w:szCs w:val="28"/>
        </w:rPr>
        <w:t>нии в 1997 году.</w:t>
      </w:r>
    </w:p>
    <w:p w:rsidR="0097546C" w:rsidRDefault="008A0C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97546C">
        <w:rPr>
          <w:rFonts w:ascii="Times New Roman" w:hAnsi="Times New Roman" w:cs="Times New Roman"/>
          <w:sz w:val="28"/>
          <w:szCs w:val="28"/>
        </w:rPr>
        <w:t>ехнология содержит большое количество приемов:</w:t>
      </w:r>
    </w:p>
    <w:p w:rsidR="00F549C4" w:rsidRDefault="00F549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«Верные –неверные утверждения»</w:t>
      </w:r>
    </w:p>
    <w:p w:rsidR="00F549C4" w:rsidRDefault="00F549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«Что я знаю»</w:t>
      </w:r>
    </w:p>
    <w:p w:rsidR="00F549C4" w:rsidRDefault="00F549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«Тонкие» и «толстые» вопросы</w:t>
      </w:r>
    </w:p>
    <w:p w:rsidR="00F549C4" w:rsidRDefault="00F549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«Бортовой журнал»</w:t>
      </w:r>
    </w:p>
    <w:p w:rsidR="00F549C4" w:rsidRDefault="00312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«Корзина идей</w:t>
      </w:r>
      <w:r w:rsidR="00F549C4">
        <w:rPr>
          <w:rFonts w:ascii="Times New Roman" w:hAnsi="Times New Roman" w:cs="Times New Roman"/>
          <w:sz w:val="28"/>
          <w:szCs w:val="28"/>
        </w:rPr>
        <w:t>»</w:t>
      </w:r>
    </w:p>
    <w:p w:rsidR="00F549C4" w:rsidRDefault="00F549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«Кластер»</w:t>
      </w:r>
    </w:p>
    <w:p w:rsidR="00F549C4" w:rsidRDefault="00F549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Синквейн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7A647F" w:rsidRDefault="007A64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«Чтение с остановками»</w:t>
      </w:r>
    </w:p>
    <w:p w:rsidR="003123FF" w:rsidRDefault="003123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«Мозговой штурм»</w:t>
      </w:r>
    </w:p>
    <w:p w:rsidR="007A647F" w:rsidRDefault="007A64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«Шесть шляп» </w:t>
      </w:r>
      <w:r w:rsidR="002F440D">
        <w:rPr>
          <w:rFonts w:ascii="Times New Roman" w:hAnsi="Times New Roman" w:cs="Times New Roman"/>
          <w:sz w:val="28"/>
          <w:szCs w:val="28"/>
        </w:rPr>
        <w:t>и др.</w:t>
      </w:r>
    </w:p>
    <w:p w:rsidR="002F440D" w:rsidRPr="002F440D" w:rsidRDefault="002F440D" w:rsidP="002F440D">
      <w:pPr>
        <w:pStyle w:val="a7"/>
        <w:rPr>
          <w:sz w:val="28"/>
          <w:szCs w:val="28"/>
        </w:rPr>
      </w:pPr>
      <w:r w:rsidRPr="002F440D">
        <w:rPr>
          <w:sz w:val="28"/>
          <w:szCs w:val="28"/>
        </w:rPr>
        <w:t xml:space="preserve">Критическое мышление — это </w:t>
      </w:r>
      <w:r w:rsidR="004E35D3">
        <w:rPr>
          <w:sz w:val="28"/>
          <w:szCs w:val="28"/>
        </w:rPr>
        <w:t xml:space="preserve">важный </w:t>
      </w:r>
      <w:r w:rsidRPr="002F440D">
        <w:rPr>
          <w:sz w:val="28"/>
          <w:szCs w:val="28"/>
        </w:rPr>
        <w:t>навык, позволяющий анализировать информацию, делать выводы и принимать решения на основе проведённого анализа, а также формировать собственное мнение и отстаивать свою позицию.</w:t>
      </w:r>
    </w:p>
    <w:p w:rsidR="002F440D" w:rsidRPr="002F440D" w:rsidRDefault="002F440D" w:rsidP="002F440D">
      <w:pPr>
        <w:pStyle w:val="a7"/>
        <w:rPr>
          <w:sz w:val="28"/>
          <w:szCs w:val="28"/>
        </w:rPr>
      </w:pPr>
      <w:r w:rsidRPr="002F440D">
        <w:rPr>
          <w:sz w:val="28"/>
          <w:szCs w:val="28"/>
        </w:rPr>
        <w:t>‍</w:t>
      </w:r>
    </w:p>
    <w:p w:rsidR="002F440D" w:rsidRDefault="002F440D">
      <w:pPr>
        <w:rPr>
          <w:rFonts w:ascii="Times New Roman" w:hAnsi="Times New Roman" w:cs="Times New Roman"/>
          <w:sz w:val="28"/>
          <w:szCs w:val="28"/>
        </w:rPr>
      </w:pPr>
    </w:p>
    <w:p w:rsidR="00BF3B15" w:rsidRDefault="00BF3B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Я хочу рассказат</w:t>
      </w:r>
      <w:r w:rsidR="001250D0">
        <w:rPr>
          <w:rFonts w:ascii="Times New Roman" w:hAnsi="Times New Roman" w:cs="Times New Roman"/>
          <w:sz w:val="28"/>
          <w:szCs w:val="28"/>
        </w:rPr>
        <w:t xml:space="preserve">ь </w:t>
      </w:r>
      <w:proofErr w:type="gramStart"/>
      <w:r w:rsidR="001250D0">
        <w:rPr>
          <w:rFonts w:ascii="Times New Roman" w:hAnsi="Times New Roman" w:cs="Times New Roman"/>
          <w:sz w:val="28"/>
          <w:szCs w:val="28"/>
        </w:rPr>
        <w:t xml:space="preserve">о </w:t>
      </w:r>
      <w:r w:rsidR="007E0101">
        <w:rPr>
          <w:rFonts w:ascii="Times New Roman" w:hAnsi="Times New Roman" w:cs="Times New Roman"/>
          <w:sz w:val="28"/>
          <w:szCs w:val="28"/>
        </w:rPr>
        <w:t xml:space="preserve"> приёмах</w:t>
      </w:r>
      <w:proofErr w:type="gramEnd"/>
      <w:r w:rsidR="003123FF">
        <w:rPr>
          <w:rFonts w:ascii="Times New Roman" w:hAnsi="Times New Roman" w:cs="Times New Roman"/>
          <w:sz w:val="28"/>
          <w:szCs w:val="28"/>
        </w:rPr>
        <w:t xml:space="preserve"> технологии</w:t>
      </w:r>
      <w:r w:rsidR="007E0101">
        <w:rPr>
          <w:rFonts w:ascii="Times New Roman" w:hAnsi="Times New Roman" w:cs="Times New Roman"/>
          <w:sz w:val="28"/>
          <w:szCs w:val="28"/>
        </w:rPr>
        <w:t xml:space="preserve">, которые </w:t>
      </w:r>
      <w:r>
        <w:rPr>
          <w:rFonts w:ascii="Times New Roman" w:hAnsi="Times New Roman" w:cs="Times New Roman"/>
          <w:sz w:val="28"/>
          <w:szCs w:val="28"/>
        </w:rPr>
        <w:t>использую в своей работе.</w:t>
      </w:r>
    </w:p>
    <w:p w:rsidR="00BF3B15" w:rsidRPr="005F1810" w:rsidRDefault="008A0C7E" w:rsidP="008A0C7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Приём </w:t>
      </w:r>
      <w:r w:rsidR="002F440D">
        <w:rPr>
          <w:rFonts w:ascii="Times New Roman" w:hAnsi="Times New Roman" w:cs="Times New Roman"/>
          <w:b/>
          <w:sz w:val="28"/>
          <w:szCs w:val="28"/>
        </w:rPr>
        <w:t>«Верные-неверные утверждения»</w:t>
      </w:r>
      <w:r w:rsidR="00C11830">
        <w:rPr>
          <w:rFonts w:ascii="Times New Roman" w:hAnsi="Times New Roman" w:cs="Times New Roman"/>
          <w:b/>
          <w:sz w:val="28"/>
          <w:szCs w:val="28"/>
        </w:rPr>
        <w:t>.</w:t>
      </w:r>
      <w:r w:rsidR="00C11830">
        <w:rPr>
          <w:rFonts w:ascii="Times New Roman" w:hAnsi="Times New Roman" w:cs="Times New Roman"/>
          <w:sz w:val="28"/>
          <w:szCs w:val="28"/>
        </w:rPr>
        <w:t xml:space="preserve"> Этот приём использую </w:t>
      </w:r>
      <w:r w:rsidR="002F440D">
        <w:rPr>
          <w:rFonts w:ascii="Times New Roman" w:hAnsi="Times New Roman" w:cs="Times New Roman"/>
          <w:sz w:val="28"/>
          <w:szCs w:val="28"/>
        </w:rPr>
        <w:t>на</w:t>
      </w:r>
      <w:r w:rsidR="00C11830">
        <w:rPr>
          <w:rFonts w:ascii="Times New Roman" w:hAnsi="Times New Roman" w:cs="Times New Roman"/>
          <w:sz w:val="28"/>
          <w:szCs w:val="28"/>
        </w:rPr>
        <w:t xml:space="preserve"> </w:t>
      </w:r>
      <w:r w:rsidR="002F440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2F440D">
        <w:rPr>
          <w:rFonts w:ascii="Times New Roman" w:hAnsi="Times New Roman" w:cs="Times New Roman"/>
          <w:sz w:val="28"/>
          <w:szCs w:val="28"/>
        </w:rPr>
        <w:t>окр</w:t>
      </w:r>
      <w:proofErr w:type="spellEnd"/>
      <w:r w:rsidR="002F440D">
        <w:rPr>
          <w:rFonts w:ascii="Times New Roman" w:hAnsi="Times New Roman" w:cs="Times New Roman"/>
          <w:sz w:val="28"/>
          <w:szCs w:val="28"/>
        </w:rPr>
        <w:t>. мире.</w:t>
      </w:r>
      <w:r w:rsidR="005F1810">
        <w:rPr>
          <w:rFonts w:ascii="Times New Roman" w:hAnsi="Times New Roman" w:cs="Times New Roman"/>
          <w:sz w:val="28"/>
          <w:szCs w:val="28"/>
        </w:rPr>
        <w:t xml:space="preserve"> Суть заключается в том, что п</w:t>
      </w:r>
      <w:r w:rsidR="00BF3B15" w:rsidRPr="008A0C7E">
        <w:rPr>
          <w:rFonts w:ascii="Times New Roman" w:hAnsi="Times New Roman" w:cs="Times New Roman"/>
          <w:sz w:val="28"/>
          <w:szCs w:val="28"/>
        </w:rPr>
        <w:t>еред изучением новой темы,</w:t>
      </w:r>
      <w:r w:rsidR="002F440D">
        <w:rPr>
          <w:rFonts w:ascii="Times New Roman" w:hAnsi="Times New Roman" w:cs="Times New Roman"/>
          <w:sz w:val="28"/>
          <w:szCs w:val="28"/>
        </w:rPr>
        <w:t xml:space="preserve"> </w:t>
      </w:r>
      <w:r w:rsidR="00D17E8D" w:rsidRPr="008A0C7E">
        <w:rPr>
          <w:rFonts w:ascii="Times New Roman" w:hAnsi="Times New Roman" w:cs="Times New Roman"/>
          <w:sz w:val="28"/>
          <w:szCs w:val="28"/>
        </w:rPr>
        <w:t xml:space="preserve">раздаю карточки, </w:t>
      </w:r>
      <w:r w:rsidR="00BF3B15" w:rsidRPr="008A0C7E">
        <w:rPr>
          <w:rFonts w:ascii="Times New Roman" w:hAnsi="Times New Roman" w:cs="Times New Roman"/>
          <w:sz w:val="28"/>
          <w:szCs w:val="28"/>
        </w:rPr>
        <w:t xml:space="preserve">в которых записаны </w:t>
      </w:r>
      <w:r w:rsidR="00D17E8D" w:rsidRPr="008A0C7E">
        <w:rPr>
          <w:rFonts w:ascii="Times New Roman" w:hAnsi="Times New Roman" w:cs="Times New Roman"/>
          <w:sz w:val="28"/>
          <w:szCs w:val="28"/>
        </w:rPr>
        <w:t>утверждения по данной теме. Дети читают их и в графе «до» д</w:t>
      </w:r>
      <w:r w:rsidR="002F440D">
        <w:rPr>
          <w:rFonts w:ascii="Times New Roman" w:hAnsi="Times New Roman" w:cs="Times New Roman"/>
          <w:sz w:val="28"/>
          <w:szCs w:val="28"/>
        </w:rPr>
        <w:t xml:space="preserve">елают пометки, если согласны, </w:t>
      </w:r>
      <w:proofErr w:type="gramStart"/>
      <w:r w:rsidR="002F440D">
        <w:rPr>
          <w:rFonts w:ascii="Times New Roman" w:hAnsi="Times New Roman" w:cs="Times New Roman"/>
          <w:sz w:val="28"/>
          <w:szCs w:val="28"/>
        </w:rPr>
        <w:t xml:space="preserve">ставят </w:t>
      </w:r>
      <w:r w:rsidR="00D17E8D" w:rsidRPr="008A0C7E">
        <w:rPr>
          <w:rFonts w:ascii="Times New Roman" w:hAnsi="Times New Roman" w:cs="Times New Roman"/>
          <w:sz w:val="28"/>
          <w:szCs w:val="28"/>
        </w:rPr>
        <w:t xml:space="preserve"> +</w:t>
      </w:r>
      <w:proofErr w:type="gramEnd"/>
      <w:r w:rsidR="00D17E8D" w:rsidRPr="008A0C7E">
        <w:rPr>
          <w:rFonts w:ascii="Times New Roman" w:hAnsi="Times New Roman" w:cs="Times New Roman"/>
          <w:sz w:val="28"/>
          <w:szCs w:val="28"/>
        </w:rPr>
        <w:t>, если нет -. Затем идет знакомство с новой темой, после изучения новой темы, снова возвращаются к утверждениям и делают пометки в графе «после</w:t>
      </w:r>
      <w:r w:rsidR="005F1810">
        <w:rPr>
          <w:rFonts w:ascii="Times New Roman" w:hAnsi="Times New Roman" w:cs="Times New Roman"/>
          <w:sz w:val="28"/>
          <w:szCs w:val="28"/>
        </w:rPr>
        <w:t>». Затем обосновывают свой выбор.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65"/>
        <w:gridCol w:w="1665"/>
        <w:gridCol w:w="2015"/>
      </w:tblGrid>
      <w:tr w:rsidR="00B837E0" w:rsidTr="00B837E0">
        <w:tc>
          <w:tcPr>
            <w:tcW w:w="5665" w:type="dxa"/>
          </w:tcPr>
          <w:p w:rsidR="00B837E0" w:rsidRDefault="00B837E0" w:rsidP="00BF3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Утверждения</w:t>
            </w:r>
          </w:p>
        </w:tc>
        <w:tc>
          <w:tcPr>
            <w:tcW w:w="1665" w:type="dxa"/>
          </w:tcPr>
          <w:p w:rsidR="00B837E0" w:rsidRDefault="00B837E0" w:rsidP="00BF3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до</w:t>
            </w:r>
          </w:p>
        </w:tc>
        <w:tc>
          <w:tcPr>
            <w:tcW w:w="2015" w:type="dxa"/>
          </w:tcPr>
          <w:p w:rsidR="00B837E0" w:rsidRDefault="00B837E0" w:rsidP="00BF3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после</w:t>
            </w:r>
          </w:p>
        </w:tc>
      </w:tr>
      <w:tr w:rsidR="00D17E8D" w:rsidTr="00D17E8D">
        <w:tc>
          <w:tcPr>
            <w:tcW w:w="5665" w:type="dxa"/>
          </w:tcPr>
          <w:p w:rsidR="00D17E8D" w:rsidRDefault="005F1810" w:rsidP="00BF3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D2A">
              <w:rPr>
                <w:rFonts w:ascii="Times New Roman" w:hAnsi="Times New Roman" w:cs="Times New Roman"/>
              </w:rPr>
              <w:t>Окружающий мир. Тема урока: «Глаз – орга</w:t>
            </w:r>
            <w:r w:rsidR="00FC0D2A" w:rsidRPr="00FC0D2A">
              <w:rPr>
                <w:rFonts w:ascii="Times New Roman" w:hAnsi="Times New Roman" w:cs="Times New Roman"/>
              </w:rPr>
              <w:t>н зрения». 4 класс.</w:t>
            </w:r>
            <w:r w:rsidR="00FC0D2A" w:rsidRPr="00FC0D2A">
              <w:rPr>
                <w:rFonts w:ascii="Times New Roman" w:hAnsi="Times New Roman" w:cs="Times New Roman"/>
              </w:rPr>
              <w:br/>
            </w:r>
            <w:r w:rsidRPr="00FC0D2A">
              <w:rPr>
                <w:rFonts w:ascii="Times New Roman" w:hAnsi="Times New Roman" w:cs="Times New Roman"/>
              </w:rPr>
              <w:br/>
              <w:t>1. Глаза позволяют нам видеть мир красочным и объемным</w:t>
            </w:r>
            <w:r w:rsidRPr="00FC0D2A">
              <w:rPr>
                <w:rFonts w:ascii="Times New Roman" w:hAnsi="Times New Roman" w:cs="Times New Roman"/>
              </w:rPr>
              <w:br/>
              <w:t>2. Форма глаза напоминает яблоко</w:t>
            </w:r>
            <w:r w:rsidRPr="00FC0D2A">
              <w:rPr>
                <w:rFonts w:ascii="Times New Roman" w:hAnsi="Times New Roman" w:cs="Times New Roman"/>
              </w:rPr>
              <w:br/>
              <w:t>3. . Если заснять на кинопленку все, что человек видит в течение дня,</w:t>
            </w:r>
            <w:r w:rsidRPr="00FC0D2A">
              <w:rPr>
                <w:rFonts w:ascii="Times New Roman" w:hAnsi="Times New Roman" w:cs="Times New Roman"/>
              </w:rPr>
              <w:br/>
              <w:t>то на это понадобилось бы 20км. пленки</w:t>
            </w:r>
            <w:r w:rsidRPr="00FC0D2A">
              <w:rPr>
                <w:rFonts w:ascii="Times New Roman" w:hAnsi="Times New Roman" w:cs="Times New Roman"/>
              </w:rPr>
              <w:br/>
              <w:t>4. Зрачок – это отверстие в глазу</w:t>
            </w:r>
            <w:r w:rsidRPr="00FC0D2A">
              <w:rPr>
                <w:rFonts w:ascii="Times New Roman" w:hAnsi="Times New Roman" w:cs="Times New Roman"/>
              </w:rPr>
              <w:br/>
              <w:t>5. Цвет глаз не зависит от радужной оболочки</w:t>
            </w:r>
            <w:r w:rsidRPr="00FC0D2A">
              <w:rPr>
                <w:rFonts w:ascii="Times New Roman" w:hAnsi="Times New Roman" w:cs="Times New Roman"/>
              </w:rPr>
              <w:br/>
              <w:t>6. Лучше всего человек видит до 25 лет, если у него нет дефектов</w:t>
            </w:r>
            <w:r w:rsidR="00FC0D2A" w:rsidRPr="00FC0D2A">
              <w:rPr>
                <w:rFonts w:ascii="Times New Roman" w:hAnsi="Times New Roman" w:cs="Times New Roman"/>
              </w:rPr>
              <w:t xml:space="preserve"> зрения</w:t>
            </w:r>
            <w:r w:rsidR="00FC0D2A" w:rsidRPr="00FC0D2A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3680" w:type="dxa"/>
            <w:gridSpan w:val="2"/>
          </w:tcPr>
          <w:p w:rsidR="00D17E8D" w:rsidRDefault="00B837E0" w:rsidP="00BF3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чтение текста</w:t>
            </w:r>
          </w:p>
        </w:tc>
      </w:tr>
    </w:tbl>
    <w:p w:rsidR="00B837E0" w:rsidRDefault="00B837E0" w:rsidP="00BF3B15">
      <w:pPr>
        <w:rPr>
          <w:rFonts w:ascii="Times New Roman" w:hAnsi="Times New Roman" w:cs="Times New Roman"/>
          <w:sz w:val="28"/>
          <w:szCs w:val="28"/>
        </w:rPr>
      </w:pPr>
    </w:p>
    <w:p w:rsidR="00B837E0" w:rsidRPr="008A0C7E" w:rsidRDefault="008A0C7E" w:rsidP="008A0C7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Приём </w:t>
      </w:r>
      <w:r w:rsidR="00B837E0" w:rsidRPr="008A0C7E">
        <w:rPr>
          <w:rFonts w:ascii="Times New Roman" w:hAnsi="Times New Roman" w:cs="Times New Roman"/>
          <w:b/>
          <w:sz w:val="28"/>
          <w:szCs w:val="28"/>
        </w:rPr>
        <w:t>«Тонкие» и «толстые» вопросы</w:t>
      </w:r>
      <w:r w:rsidR="00B837E0" w:rsidRPr="008A0C7E">
        <w:rPr>
          <w:rFonts w:ascii="Times New Roman" w:hAnsi="Times New Roman" w:cs="Times New Roman"/>
          <w:sz w:val="28"/>
          <w:szCs w:val="28"/>
        </w:rPr>
        <w:t>.</w:t>
      </w:r>
      <w:r w:rsidRPr="008A0C7E">
        <w:rPr>
          <w:rFonts w:ascii="Times New Roman" w:hAnsi="Times New Roman" w:cs="Times New Roman"/>
          <w:sz w:val="28"/>
          <w:szCs w:val="28"/>
        </w:rPr>
        <w:t xml:space="preserve"> </w:t>
      </w:r>
      <w:r w:rsidR="002F440D">
        <w:rPr>
          <w:rFonts w:ascii="Times New Roman" w:hAnsi="Times New Roman" w:cs="Times New Roman"/>
          <w:sz w:val="28"/>
          <w:szCs w:val="28"/>
        </w:rPr>
        <w:t xml:space="preserve">Этот приём использую </w:t>
      </w:r>
      <w:r w:rsidR="00B837E0" w:rsidRPr="008A0C7E">
        <w:rPr>
          <w:rFonts w:ascii="Times New Roman" w:hAnsi="Times New Roman" w:cs="Times New Roman"/>
          <w:sz w:val="28"/>
          <w:szCs w:val="28"/>
        </w:rPr>
        <w:t>на уроках</w:t>
      </w:r>
      <w:r w:rsidR="002F440D">
        <w:rPr>
          <w:rFonts w:ascii="Times New Roman" w:hAnsi="Times New Roman" w:cs="Times New Roman"/>
          <w:sz w:val="28"/>
          <w:szCs w:val="28"/>
        </w:rPr>
        <w:t xml:space="preserve"> литературного</w:t>
      </w:r>
      <w:r w:rsidR="00B837E0" w:rsidRPr="008A0C7E">
        <w:rPr>
          <w:rFonts w:ascii="Times New Roman" w:hAnsi="Times New Roman" w:cs="Times New Roman"/>
          <w:sz w:val="28"/>
          <w:szCs w:val="28"/>
        </w:rPr>
        <w:t xml:space="preserve"> чтения. У каждого ученика есть карточка с вопросами и на этапе работы с текстом, </w:t>
      </w:r>
      <w:r w:rsidRPr="008A0C7E">
        <w:rPr>
          <w:rFonts w:ascii="Times New Roman" w:hAnsi="Times New Roman" w:cs="Times New Roman"/>
          <w:sz w:val="28"/>
          <w:szCs w:val="28"/>
        </w:rPr>
        <w:t xml:space="preserve">я прошу придумать вопросы друг для друга. </w:t>
      </w:r>
      <w:r w:rsidR="006C7BCB">
        <w:rPr>
          <w:rFonts w:ascii="Times New Roman" w:hAnsi="Times New Roman" w:cs="Times New Roman"/>
          <w:sz w:val="28"/>
          <w:szCs w:val="28"/>
        </w:rPr>
        <w:t>Эт</w:t>
      </w:r>
      <w:r w:rsidR="00276A3F">
        <w:rPr>
          <w:rFonts w:ascii="Times New Roman" w:hAnsi="Times New Roman" w:cs="Times New Roman"/>
          <w:sz w:val="28"/>
          <w:szCs w:val="28"/>
        </w:rPr>
        <w:t>и карточки служат им подсказкой</w:t>
      </w:r>
      <w:r w:rsidR="006C7BCB">
        <w:rPr>
          <w:rFonts w:ascii="Times New Roman" w:hAnsi="Times New Roman" w:cs="Times New Roman"/>
          <w:sz w:val="28"/>
          <w:szCs w:val="28"/>
        </w:rPr>
        <w:t>, некоторые дети уже ими не пользуются.</w:t>
      </w:r>
      <w:r w:rsidR="002F440D" w:rsidRPr="002F440D">
        <w:rPr>
          <w:rFonts w:ascii="Times New Roman" w:hAnsi="Times New Roman" w:cs="Times New Roman"/>
          <w:sz w:val="28"/>
          <w:szCs w:val="28"/>
        </w:rPr>
        <w:t xml:space="preserve"> </w:t>
      </w:r>
      <w:r w:rsidR="00C11830">
        <w:rPr>
          <w:rFonts w:ascii="Times New Roman" w:hAnsi="Times New Roman" w:cs="Times New Roman"/>
          <w:sz w:val="28"/>
          <w:szCs w:val="28"/>
        </w:rPr>
        <w:t>«Тонкие</w:t>
      </w:r>
      <w:r w:rsidR="002F440D">
        <w:rPr>
          <w:rFonts w:ascii="Times New Roman" w:hAnsi="Times New Roman" w:cs="Times New Roman"/>
          <w:sz w:val="28"/>
          <w:szCs w:val="28"/>
        </w:rPr>
        <w:t>» вопросы требуют лишь знание текста. «Толстые» вопросы требуют не только знание текста, но и умения размышлять и анализировать.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AD444B" w:rsidTr="00AD444B">
        <w:tc>
          <w:tcPr>
            <w:tcW w:w="4672" w:type="dxa"/>
          </w:tcPr>
          <w:p w:rsidR="00AD444B" w:rsidRDefault="00AD4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«Тонкие» вопросы</w:t>
            </w:r>
          </w:p>
        </w:tc>
        <w:tc>
          <w:tcPr>
            <w:tcW w:w="4673" w:type="dxa"/>
          </w:tcPr>
          <w:p w:rsidR="00AD444B" w:rsidRDefault="00AD44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«Толстые» вопросы</w:t>
            </w:r>
          </w:p>
        </w:tc>
      </w:tr>
      <w:tr w:rsidR="00AD444B" w:rsidTr="00AD444B">
        <w:tc>
          <w:tcPr>
            <w:tcW w:w="4672" w:type="dxa"/>
          </w:tcPr>
          <w:p w:rsidR="00AD444B" w:rsidRDefault="006C7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Кто…? что…? когда…? кого…? какой…? зачем…? почему…?  где...?</w:t>
            </w:r>
          </w:p>
        </w:tc>
        <w:tc>
          <w:tcPr>
            <w:tcW w:w="4673" w:type="dxa"/>
          </w:tcPr>
          <w:p w:rsidR="00AD444B" w:rsidRDefault="006C7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Объясни, почему…, как мог бы иначе поступить…,  </w:t>
            </w:r>
            <w:r w:rsidR="00276A3F">
              <w:rPr>
                <w:rFonts w:ascii="Times New Roman" w:hAnsi="Times New Roman" w:cs="Times New Roman"/>
                <w:sz w:val="28"/>
                <w:szCs w:val="28"/>
              </w:rPr>
              <w:t>если бы вы оказались в ситуации…, можно ли согласиться, что…, предположите, что будет, если…</w:t>
            </w:r>
          </w:p>
        </w:tc>
      </w:tr>
    </w:tbl>
    <w:p w:rsidR="00653C4F" w:rsidRDefault="00653C4F">
      <w:pPr>
        <w:rPr>
          <w:rFonts w:ascii="Times New Roman" w:hAnsi="Times New Roman" w:cs="Times New Roman"/>
          <w:b/>
          <w:sz w:val="28"/>
          <w:szCs w:val="28"/>
        </w:rPr>
      </w:pPr>
    </w:p>
    <w:p w:rsidR="00BF3B15" w:rsidRPr="00A96AFE" w:rsidRDefault="00A96AFE" w:rsidP="00A96A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653C4F" w:rsidRPr="00A96AFE">
        <w:rPr>
          <w:rFonts w:ascii="Times New Roman" w:hAnsi="Times New Roman" w:cs="Times New Roman"/>
          <w:b/>
          <w:sz w:val="28"/>
          <w:szCs w:val="28"/>
        </w:rPr>
        <w:t>Приём «</w:t>
      </w:r>
      <w:proofErr w:type="spellStart"/>
      <w:r w:rsidR="00653C4F" w:rsidRPr="00A96AFE">
        <w:rPr>
          <w:rFonts w:ascii="Times New Roman" w:hAnsi="Times New Roman" w:cs="Times New Roman"/>
          <w:b/>
          <w:sz w:val="28"/>
          <w:szCs w:val="28"/>
        </w:rPr>
        <w:t>Синквейн</w:t>
      </w:r>
      <w:proofErr w:type="spellEnd"/>
      <w:r w:rsidR="00653C4F" w:rsidRPr="00A96AF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53C4F" w:rsidRPr="00A96AFE">
        <w:rPr>
          <w:rFonts w:ascii="Times New Roman" w:hAnsi="Times New Roman" w:cs="Times New Roman"/>
          <w:sz w:val="28"/>
          <w:szCs w:val="28"/>
        </w:rPr>
        <w:t xml:space="preserve">Данный прием я использую на уроках чтения и </w:t>
      </w:r>
      <w:proofErr w:type="spellStart"/>
      <w:r w:rsidR="00653C4F" w:rsidRPr="00A96AFE">
        <w:rPr>
          <w:rFonts w:ascii="Times New Roman" w:hAnsi="Times New Roman" w:cs="Times New Roman"/>
          <w:sz w:val="28"/>
          <w:szCs w:val="28"/>
        </w:rPr>
        <w:t>окр</w:t>
      </w:r>
      <w:proofErr w:type="spellEnd"/>
      <w:r w:rsidR="00653C4F" w:rsidRPr="00A96AFE">
        <w:rPr>
          <w:rFonts w:ascii="Times New Roman" w:hAnsi="Times New Roman" w:cs="Times New Roman"/>
          <w:sz w:val="28"/>
          <w:szCs w:val="28"/>
        </w:rPr>
        <w:t>. мира.</w:t>
      </w:r>
      <w:r w:rsidR="00D81D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6AFE" w:rsidRPr="00276A3F" w:rsidRDefault="00A96AFE" w:rsidP="00A96A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A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76A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Синквейн</w:t>
      </w:r>
      <w:proofErr w:type="spellEnd"/>
      <w:r w:rsidR="00427B88" w:rsidRPr="00276A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это нерифмованное стихотворение, которое </w:t>
      </w:r>
      <w:r w:rsidRPr="00276A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состоит из 5-ти</w:t>
      </w:r>
      <w:r w:rsidR="00D81DAA" w:rsidRPr="00276A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строк, составля</w:t>
      </w:r>
      <w:r w:rsidR="00276A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ется по определённому алгоритму</w:t>
      </w:r>
    </w:p>
    <w:p w:rsidR="00A96AFE" w:rsidRPr="00A96AFE" w:rsidRDefault="00A34948" w:rsidP="00A96AF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Первая строка. О</w:t>
      </w:r>
      <w:r w:rsidR="00A96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дно слово – </w:t>
      </w:r>
      <w:proofErr w:type="gramStart"/>
      <w:r w:rsidR="00A96AFE" w:rsidRPr="00A96AF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</w:t>
      </w:r>
      <w:r w:rsidR="00427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6AFE" w:rsidRPr="00A96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End"/>
      <w:r w:rsidR="00A96AFE" w:rsidRPr="00A96AFE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существительное).</w:t>
      </w:r>
    </w:p>
    <w:p w:rsidR="00A96AFE" w:rsidRPr="00A96AFE" w:rsidRDefault="00A34948" w:rsidP="00A3494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Вторая строка. Два слова, </w:t>
      </w:r>
      <w:r w:rsidR="00A96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которые описывают тему </w:t>
      </w:r>
      <w:r w:rsidR="00A96AFE" w:rsidRPr="00A96AFE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(прилагательные).</w:t>
      </w:r>
    </w:p>
    <w:p w:rsidR="00A96AFE" w:rsidRPr="00A96AFE" w:rsidRDefault="00A34948" w:rsidP="00A96AF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Третья строка. Три слова, которые описывают действия, связанные с темой</w:t>
      </w:r>
      <w:r w:rsidR="00A96AFE" w:rsidRPr="00A96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(глаголы).</w:t>
      </w:r>
    </w:p>
    <w:p w:rsidR="00A96AFE" w:rsidRPr="00A96AFE" w:rsidRDefault="00A34948" w:rsidP="00A96AF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Четвертая строка. Предложение из четырёх слов, в котором автор выражает своё отношение к теме. (Фразы, пословицы, высказывания) </w:t>
      </w:r>
    </w:p>
    <w:p w:rsidR="00A96AFE" w:rsidRDefault="00A96AFE" w:rsidP="00A96AF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AFE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Пятая строка.</w:t>
      </w:r>
      <w:r w:rsidR="00A349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(Итог)1-2 слова, которые характеризуют суть темы. Обычно это бывает синоним.</w:t>
      </w:r>
    </w:p>
    <w:p w:rsidR="00A34948" w:rsidRDefault="00A34948" w:rsidP="00A3494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Сначала</w:t>
      </w:r>
      <w:r w:rsidR="00427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синквейны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составляли </w:t>
      </w:r>
      <w:r w:rsidR="00823E7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</w:t>
      </w:r>
      <w:r w:rsidR="00276A3F">
        <w:rPr>
          <w:rFonts w:ascii="Times New Roman" w:eastAsia="Times New Roman" w:hAnsi="Times New Roman" w:cs="Times New Roman"/>
          <w:sz w:val="28"/>
          <w:szCs w:val="28"/>
          <w:lang w:eastAsia="ru-RU"/>
        </w:rPr>
        <w:t>тивно, записывая</w:t>
      </w:r>
      <w:r w:rsidR="00823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доске, затем стали составлять в парах и индивидуально.</w:t>
      </w:r>
    </w:p>
    <w:p w:rsidR="00823E77" w:rsidRDefault="00823E77" w:rsidP="00A3494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 изучаем произведение</w:t>
      </w:r>
      <w:r w:rsidR="00276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76A3F">
        <w:rPr>
          <w:rFonts w:ascii="Times New Roman" w:eastAsia="Times New Roman" w:hAnsi="Times New Roman" w:cs="Times New Roman"/>
          <w:sz w:val="28"/>
          <w:szCs w:val="28"/>
          <w:lang w:eastAsia="ru-RU"/>
        </w:rPr>
        <w:t>К.И.Чуковского</w:t>
      </w:r>
      <w:proofErr w:type="spellEnd"/>
      <w:r w:rsidR="00276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="00276A3F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Федорино</w:t>
      </w:r>
      <w:proofErr w:type="spellEnd"/>
      <w:r w:rsidR="00276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горе».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осле работы с текстом, дети работают в парах, составляют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</w:t>
      </w:r>
      <w:r w:rsidR="00276A3F">
        <w:rPr>
          <w:rFonts w:ascii="Times New Roman" w:eastAsia="Times New Roman" w:hAnsi="Times New Roman" w:cs="Times New Roman"/>
          <w:sz w:val="28"/>
          <w:szCs w:val="28"/>
          <w:lang w:eastAsia="ru-RU"/>
        </w:rPr>
        <w:t>нквейны</w:t>
      </w:r>
      <w:proofErr w:type="spellEnd"/>
      <w:r w:rsidR="00276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героями стихотворения:</w:t>
      </w:r>
    </w:p>
    <w:p w:rsidR="00823E77" w:rsidRPr="00276A3F" w:rsidRDefault="00823E77" w:rsidP="00A3494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276A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Федора</w:t>
      </w:r>
    </w:p>
    <w:p w:rsidR="00823E77" w:rsidRDefault="00823E77" w:rsidP="00A3494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Ленивая, грязная</w:t>
      </w:r>
    </w:p>
    <w:p w:rsidR="00823E77" w:rsidRDefault="00823E77" w:rsidP="00A3494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Бьёт, ленится, заботится</w:t>
      </w:r>
    </w:p>
    <w:p w:rsidR="00823E77" w:rsidRDefault="00823E77" w:rsidP="00A3494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Федора стала очень заботливой.</w:t>
      </w:r>
    </w:p>
    <w:p w:rsidR="00823E77" w:rsidRDefault="00823E77" w:rsidP="00A3494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Хозяйка</w:t>
      </w:r>
    </w:p>
    <w:p w:rsidR="00276A3F" w:rsidRDefault="002D248B" w:rsidP="00A3494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2D248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Корыто</w:t>
      </w:r>
    </w:p>
    <w:p w:rsidR="002D248B" w:rsidRDefault="002D248B" w:rsidP="00A3494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248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Разбитое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грязное</w:t>
      </w:r>
    </w:p>
    <w:p w:rsidR="002D248B" w:rsidRDefault="002D248B" w:rsidP="00A3494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Убегает, жалуется, плачет</w:t>
      </w:r>
    </w:p>
    <w:p w:rsidR="002D248B" w:rsidRDefault="002D248B" w:rsidP="00A3494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Корыто убегает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Федоры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D248B" w:rsidRDefault="002D248B" w:rsidP="00A3494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Плакса</w:t>
      </w:r>
    </w:p>
    <w:p w:rsidR="002D248B" w:rsidRDefault="002D248B" w:rsidP="00A3494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2D248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Самовар</w:t>
      </w:r>
    </w:p>
    <w:p w:rsidR="002D248B" w:rsidRDefault="002D248B" w:rsidP="00A3494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Злой, медный</w:t>
      </w:r>
    </w:p>
    <w:p w:rsidR="002D248B" w:rsidRDefault="002D248B" w:rsidP="00A3494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Сидит, кричит, прощает</w:t>
      </w:r>
    </w:p>
    <w:p w:rsidR="002D248B" w:rsidRDefault="002D248B" w:rsidP="00A3494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Самовар угощает Федору чаем.</w:t>
      </w:r>
    </w:p>
    <w:p w:rsidR="002D248B" w:rsidRPr="002D248B" w:rsidRDefault="002D248B" w:rsidP="00A3494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Кормилец</w:t>
      </w:r>
    </w:p>
    <w:p w:rsidR="00427B88" w:rsidRPr="00427B88" w:rsidRDefault="00427B88" w:rsidP="002D2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7B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Окружающий мир тема «Грибы»</w:t>
      </w:r>
    </w:p>
    <w:p w:rsidR="00427B88" w:rsidRPr="002D248B" w:rsidRDefault="00427B88" w:rsidP="00427B88">
      <w:pPr>
        <w:pStyle w:val="c1"/>
        <w:rPr>
          <w:b/>
          <w:sz w:val="28"/>
          <w:szCs w:val="28"/>
          <w:u w:val="single"/>
        </w:rPr>
      </w:pPr>
      <w:r w:rsidRPr="002D248B">
        <w:rPr>
          <w:rStyle w:val="c0"/>
          <w:b/>
          <w:sz w:val="28"/>
          <w:szCs w:val="28"/>
          <w:u w:val="single"/>
        </w:rPr>
        <w:lastRenderedPageBreak/>
        <w:t>Гриб</w:t>
      </w:r>
    </w:p>
    <w:p w:rsidR="00427B88" w:rsidRPr="00427B88" w:rsidRDefault="00427B88" w:rsidP="00427B88">
      <w:pPr>
        <w:pStyle w:val="c1"/>
        <w:rPr>
          <w:sz w:val="28"/>
          <w:szCs w:val="28"/>
        </w:rPr>
      </w:pPr>
      <w:r w:rsidRPr="00427B88">
        <w:rPr>
          <w:rStyle w:val="c0"/>
          <w:sz w:val="28"/>
          <w:szCs w:val="28"/>
        </w:rPr>
        <w:t>Съедобный, старый</w:t>
      </w:r>
    </w:p>
    <w:p w:rsidR="00427B88" w:rsidRPr="00427B88" w:rsidRDefault="00427B88" w:rsidP="00427B88">
      <w:pPr>
        <w:pStyle w:val="c1"/>
        <w:rPr>
          <w:sz w:val="28"/>
          <w:szCs w:val="28"/>
        </w:rPr>
      </w:pPr>
      <w:r w:rsidRPr="00427B88">
        <w:rPr>
          <w:rStyle w:val="c0"/>
          <w:sz w:val="28"/>
          <w:szCs w:val="28"/>
        </w:rPr>
        <w:t>Стоит, растёт, прячется.</w:t>
      </w:r>
    </w:p>
    <w:p w:rsidR="00427B88" w:rsidRPr="00427B88" w:rsidRDefault="00427B88" w:rsidP="00427B88">
      <w:pPr>
        <w:pStyle w:val="c1"/>
        <w:rPr>
          <w:sz w:val="28"/>
          <w:szCs w:val="28"/>
        </w:rPr>
      </w:pPr>
      <w:r w:rsidRPr="00427B88">
        <w:rPr>
          <w:rStyle w:val="c0"/>
          <w:sz w:val="28"/>
          <w:szCs w:val="28"/>
        </w:rPr>
        <w:t>Люблю собирать грибы.</w:t>
      </w:r>
    </w:p>
    <w:p w:rsidR="00427B88" w:rsidRPr="00427B88" w:rsidRDefault="00427B88" w:rsidP="00427B88">
      <w:pPr>
        <w:pStyle w:val="c1"/>
        <w:rPr>
          <w:sz w:val="28"/>
          <w:szCs w:val="28"/>
        </w:rPr>
      </w:pPr>
      <w:r w:rsidRPr="00427B88">
        <w:rPr>
          <w:rStyle w:val="c0"/>
          <w:sz w:val="28"/>
          <w:szCs w:val="28"/>
        </w:rPr>
        <w:t>Поляна</w:t>
      </w:r>
    </w:p>
    <w:p w:rsidR="00427B88" w:rsidRPr="002D248B" w:rsidRDefault="00427B88" w:rsidP="00427B88">
      <w:pPr>
        <w:pStyle w:val="c1"/>
        <w:rPr>
          <w:b/>
          <w:sz w:val="28"/>
          <w:szCs w:val="28"/>
          <w:u w:val="single"/>
        </w:rPr>
      </w:pPr>
      <w:r w:rsidRPr="002D248B">
        <w:rPr>
          <w:rStyle w:val="c0"/>
          <w:b/>
          <w:sz w:val="28"/>
          <w:szCs w:val="28"/>
          <w:u w:val="single"/>
        </w:rPr>
        <w:t xml:space="preserve"> Боровик</w:t>
      </w:r>
    </w:p>
    <w:p w:rsidR="00427B88" w:rsidRPr="00427B88" w:rsidRDefault="00427B88" w:rsidP="00427B88">
      <w:pPr>
        <w:pStyle w:val="c1"/>
        <w:rPr>
          <w:sz w:val="28"/>
          <w:szCs w:val="28"/>
        </w:rPr>
      </w:pPr>
      <w:proofErr w:type="gramStart"/>
      <w:r w:rsidRPr="00427B88">
        <w:rPr>
          <w:rStyle w:val="c0"/>
          <w:sz w:val="28"/>
          <w:szCs w:val="28"/>
        </w:rPr>
        <w:t>Белый ,</w:t>
      </w:r>
      <w:proofErr w:type="gramEnd"/>
      <w:r w:rsidRPr="00427B88">
        <w:rPr>
          <w:rStyle w:val="c0"/>
          <w:sz w:val="28"/>
          <w:szCs w:val="28"/>
        </w:rPr>
        <w:t xml:space="preserve"> вкусный.</w:t>
      </w:r>
    </w:p>
    <w:p w:rsidR="00427B88" w:rsidRPr="00427B88" w:rsidRDefault="00427B88" w:rsidP="00427B88">
      <w:pPr>
        <w:pStyle w:val="c1"/>
        <w:rPr>
          <w:sz w:val="28"/>
          <w:szCs w:val="28"/>
        </w:rPr>
      </w:pPr>
      <w:r w:rsidRPr="00427B88">
        <w:rPr>
          <w:rStyle w:val="c0"/>
          <w:sz w:val="28"/>
          <w:szCs w:val="28"/>
        </w:rPr>
        <w:t>Лежит, прячется, растёт</w:t>
      </w:r>
    </w:p>
    <w:p w:rsidR="00427B88" w:rsidRPr="00427B88" w:rsidRDefault="002D248B" w:rsidP="00427B88">
      <w:pPr>
        <w:pStyle w:val="c1"/>
        <w:rPr>
          <w:sz w:val="28"/>
          <w:szCs w:val="28"/>
        </w:rPr>
      </w:pPr>
      <w:r>
        <w:rPr>
          <w:rStyle w:val="c0"/>
          <w:sz w:val="28"/>
          <w:szCs w:val="28"/>
        </w:rPr>
        <w:t>Очень люблю жареные боровики.</w:t>
      </w:r>
    </w:p>
    <w:p w:rsidR="00427B88" w:rsidRPr="00427B88" w:rsidRDefault="002D248B" w:rsidP="00427B88">
      <w:pPr>
        <w:pStyle w:val="c1"/>
        <w:rPr>
          <w:sz w:val="28"/>
          <w:szCs w:val="28"/>
        </w:rPr>
      </w:pPr>
      <w:r>
        <w:rPr>
          <w:rStyle w:val="c0"/>
          <w:sz w:val="28"/>
          <w:szCs w:val="28"/>
        </w:rPr>
        <w:t>Л</w:t>
      </w:r>
      <w:r w:rsidR="00427B88" w:rsidRPr="00427B88">
        <w:rPr>
          <w:rStyle w:val="c0"/>
          <w:sz w:val="28"/>
          <w:szCs w:val="28"/>
        </w:rPr>
        <w:t>ес</w:t>
      </w:r>
    </w:p>
    <w:p w:rsidR="00427B88" w:rsidRPr="00427B88" w:rsidRDefault="00427B88" w:rsidP="00427B88">
      <w:pPr>
        <w:pStyle w:val="c1"/>
        <w:rPr>
          <w:b/>
          <w:sz w:val="28"/>
          <w:szCs w:val="28"/>
        </w:rPr>
      </w:pPr>
      <w:proofErr w:type="gramStart"/>
      <w:r w:rsidRPr="00427B88">
        <w:rPr>
          <w:rStyle w:val="c0"/>
          <w:b/>
          <w:sz w:val="28"/>
          <w:szCs w:val="28"/>
        </w:rPr>
        <w:t>Тема  «</w:t>
      </w:r>
      <w:proofErr w:type="gramEnd"/>
      <w:r w:rsidRPr="00427B88">
        <w:rPr>
          <w:rStyle w:val="c0"/>
          <w:b/>
          <w:sz w:val="28"/>
          <w:szCs w:val="28"/>
        </w:rPr>
        <w:t>Осень».</w:t>
      </w:r>
    </w:p>
    <w:p w:rsidR="00427B88" w:rsidRPr="002D248B" w:rsidRDefault="00D81DAA" w:rsidP="00427B88">
      <w:pPr>
        <w:pStyle w:val="c1"/>
        <w:rPr>
          <w:b/>
          <w:sz w:val="28"/>
          <w:szCs w:val="28"/>
          <w:u w:val="single"/>
        </w:rPr>
      </w:pPr>
      <w:r w:rsidRPr="002D248B">
        <w:rPr>
          <w:rStyle w:val="c0"/>
          <w:b/>
          <w:sz w:val="28"/>
          <w:szCs w:val="28"/>
          <w:u w:val="single"/>
        </w:rPr>
        <w:t>Листья</w:t>
      </w:r>
    </w:p>
    <w:p w:rsidR="00427B88" w:rsidRPr="00427B88" w:rsidRDefault="00427B88" w:rsidP="00427B88">
      <w:pPr>
        <w:pStyle w:val="c1"/>
        <w:rPr>
          <w:sz w:val="28"/>
          <w:szCs w:val="28"/>
        </w:rPr>
      </w:pPr>
      <w:r w:rsidRPr="00427B88">
        <w:rPr>
          <w:rStyle w:val="c0"/>
          <w:sz w:val="28"/>
          <w:szCs w:val="28"/>
        </w:rPr>
        <w:t>Жёлтые, разноцветные</w:t>
      </w:r>
    </w:p>
    <w:p w:rsidR="00427B88" w:rsidRPr="00427B88" w:rsidRDefault="002D248B" w:rsidP="00427B88">
      <w:pPr>
        <w:pStyle w:val="c1"/>
        <w:rPr>
          <w:sz w:val="28"/>
          <w:szCs w:val="28"/>
        </w:rPr>
      </w:pPr>
      <w:proofErr w:type="spellStart"/>
      <w:proofErr w:type="gramStart"/>
      <w:r>
        <w:rPr>
          <w:rStyle w:val="c0"/>
          <w:sz w:val="28"/>
          <w:szCs w:val="28"/>
        </w:rPr>
        <w:t>Кружатся,падают</w:t>
      </w:r>
      <w:proofErr w:type="spellEnd"/>
      <w:proofErr w:type="gramEnd"/>
      <w:r>
        <w:rPr>
          <w:rStyle w:val="c0"/>
          <w:sz w:val="28"/>
          <w:szCs w:val="28"/>
        </w:rPr>
        <w:t>, летят</w:t>
      </w:r>
    </w:p>
    <w:p w:rsidR="00427B88" w:rsidRPr="00427B88" w:rsidRDefault="002D248B" w:rsidP="00427B88">
      <w:pPr>
        <w:pStyle w:val="c1"/>
        <w:rPr>
          <w:sz w:val="28"/>
          <w:szCs w:val="28"/>
        </w:rPr>
      </w:pPr>
      <w:r>
        <w:rPr>
          <w:rStyle w:val="c0"/>
          <w:sz w:val="28"/>
          <w:szCs w:val="28"/>
        </w:rPr>
        <w:t xml:space="preserve"> В парке лежат листья</w:t>
      </w:r>
    </w:p>
    <w:p w:rsidR="00427B88" w:rsidRDefault="002D248B" w:rsidP="00427B88">
      <w:pPr>
        <w:pStyle w:val="c1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Голые деревья</w:t>
      </w:r>
    </w:p>
    <w:p w:rsidR="004E35D3" w:rsidRPr="004E35D3" w:rsidRDefault="004E35D3" w:rsidP="00427B88">
      <w:pPr>
        <w:pStyle w:val="c1"/>
        <w:rPr>
          <w:sz w:val="28"/>
          <w:szCs w:val="28"/>
        </w:rPr>
      </w:pPr>
      <w:proofErr w:type="spellStart"/>
      <w:r>
        <w:rPr>
          <w:rStyle w:val="hgkelc"/>
          <w:sz w:val="28"/>
          <w:szCs w:val="28"/>
        </w:rPr>
        <w:t>Синквейн</w:t>
      </w:r>
      <w:proofErr w:type="spellEnd"/>
      <w:r>
        <w:rPr>
          <w:rStyle w:val="hgkelc"/>
          <w:sz w:val="28"/>
          <w:szCs w:val="28"/>
        </w:rPr>
        <w:t xml:space="preserve"> способствует обогащению словарного запаса, развитию речи учащихся. Помогает учителю разнообразить учебный процесс, делает его более интересным, ведь </w:t>
      </w:r>
      <w:proofErr w:type="spellStart"/>
      <w:r>
        <w:rPr>
          <w:rStyle w:val="hgkelc"/>
          <w:sz w:val="28"/>
          <w:szCs w:val="28"/>
        </w:rPr>
        <w:t>синквейн</w:t>
      </w:r>
      <w:proofErr w:type="spellEnd"/>
      <w:r>
        <w:rPr>
          <w:rStyle w:val="hgkelc"/>
          <w:sz w:val="28"/>
          <w:szCs w:val="28"/>
        </w:rPr>
        <w:t xml:space="preserve"> – это своего рода игровая деятельность. </w:t>
      </w:r>
    </w:p>
    <w:p w:rsidR="008B4542" w:rsidRDefault="00C11830" w:rsidP="008B454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4.Приём «Кластер».</w:t>
      </w:r>
      <w:r w:rsidR="00257929" w:rsidRPr="00257929">
        <w:rPr>
          <w:b/>
          <w:bCs/>
        </w:rPr>
        <w:t xml:space="preserve"> </w:t>
      </w:r>
      <w:r w:rsidR="008B4542" w:rsidRPr="008B4542">
        <w:rPr>
          <w:rStyle w:val="hgkelc"/>
          <w:rFonts w:ascii="Times New Roman" w:hAnsi="Times New Roman" w:cs="Times New Roman"/>
          <w:bCs/>
          <w:sz w:val="28"/>
          <w:szCs w:val="28"/>
        </w:rPr>
        <w:t>кластер</w:t>
      </w:r>
      <w:r w:rsidR="00257929" w:rsidRPr="008B4542">
        <w:rPr>
          <w:rStyle w:val="hgkelc"/>
          <w:rFonts w:ascii="Times New Roman" w:hAnsi="Times New Roman" w:cs="Times New Roman"/>
          <w:sz w:val="28"/>
          <w:szCs w:val="28"/>
        </w:rPr>
        <w:t xml:space="preserve"> </w:t>
      </w:r>
      <w:r w:rsidR="00257929" w:rsidRPr="00257929">
        <w:rPr>
          <w:rStyle w:val="hgkelc"/>
          <w:rFonts w:ascii="Times New Roman" w:hAnsi="Times New Roman" w:cs="Times New Roman"/>
          <w:sz w:val="28"/>
          <w:szCs w:val="28"/>
        </w:rPr>
        <w:t xml:space="preserve">(от англ. </w:t>
      </w:r>
      <w:proofErr w:type="spellStart"/>
      <w:r w:rsidR="00257929" w:rsidRPr="00257929">
        <w:rPr>
          <w:rStyle w:val="hgkelc"/>
          <w:rFonts w:ascii="Times New Roman" w:hAnsi="Times New Roman" w:cs="Times New Roman"/>
          <w:sz w:val="28"/>
          <w:szCs w:val="28"/>
        </w:rPr>
        <w:t>cluster</w:t>
      </w:r>
      <w:proofErr w:type="spellEnd"/>
      <w:r w:rsidR="00257929" w:rsidRPr="00257929">
        <w:rPr>
          <w:rStyle w:val="hgkelc"/>
          <w:rFonts w:ascii="Times New Roman" w:hAnsi="Times New Roman" w:cs="Times New Roman"/>
          <w:sz w:val="28"/>
          <w:szCs w:val="28"/>
        </w:rPr>
        <w:t xml:space="preserve"> - «скопление», «пучок», «созвездие»</w:t>
      </w:r>
      <w:r w:rsidR="008B4542">
        <w:rPr>
          <w:rStyle w:val="hgkelc"/>
          <w:rFonts w:ascii="Times New Roman" w:hAnsi="Times New Roman" w:cs="Times New Roman"/>
          <w:sz w:val="28"/>
          <w:szCs w:val="28"/>
        </w:rPr>
        <w:t xml:space="preserve">) </w:t>
      </w:r>
      <w:r w:rsidR="008B4542" w:rsidRPr="008B4542">
        <w:rPr>
          <w:rFonts w:ascii="Times New Roman" w:hAnsi="Times New Roman" w:cs="Times New Roman"/>
          <w:sz w:val="28"/>
          <w:szCs w:val="28"/>
        </w:rPr>
        <w:t>это изображение, которое способствует систематизации и обобщению учебного материала. Он служит наглядной схемой-подспорьем для учащегося.</w:t>
      </w:r>
      <w:r w:rsidR="008B4542">
        <w:rPr>
          <w:rFonts w:ascii="Times New Roman" w:hAnsi="Times New Roman" w:cs="Times New Roman"/>
          <w:sz w:val="28"/>
          <w:szCs w:val="28"/>
        </w:rPr>
        <w:br/>
        <w:t>Данный приём</w:t>
      </w:r>
      <w:r w:rsidR="006B1813">
        <w:rPr>
          <w:rFonts w:ascii="Times New Roman" w:hAnsi="Times New Roman" w:cs="Times New Roman"/>
          <w:sz w:val="28"/>
          <w:szCs w:val="28"/>
        </w:rPr>
        <w:t xml:space="preserve"> </w:t>
      </w:r>
      <w:r w:rsidR="008B4542" w:rsidRPr="008B4542">
        <w:rPr>
          <w:rFonts w:ascii="Times New Roman" w:hAnsi="Times New Roman" w:cs="Times New Roman"/>
          <w:sz w:val="28"/>
          <w:szCs w:val="28"/>
        </w:rPr>
        <w:t>универсален. Он может применяться на любом этапе урока: для актуализации и систематизации знаний, постановки проблемы, для фиксирования ново</w:t>
      </w:r>
      <w:r w:rsidR="009266FE">
        <w:rPr>
          <w:rFonts w:ascii="Times New Roman" w:hAnsi="Times New Roman" w:cs="Times New Roman"/>
          <w:sz w:val="28"/>
          <w:szCs w:val="28"/>
        </w:rPr>
        <w:t xml:space="preserve">й информации, </w:t>
      </w:r>
      <w:r w:rsidR="008B4542" w:rsidRPr="008B4542">
        <w:rPr>
          <w:rFonts w:ascii="Times New Roman" w:hAnsi="Times New Roman" w:cs="Times New Roman"/>
          <w:sz w:val="28"/>
          <w:szCs w:val="28"/>
        </w:rPr>
        <w:t>на стадии рефлексии.</w:t>
      </w:r>
    </w:p>
    <w:p w:rsidR="006B1813" w:rsidRDefault="006B1813" w:rsidP="008B454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Существуют различные виды кластеров, я использую самый востребованный и простой вид «</w:t>
      </w:r>
      <w:r w:rsidR="00FC0D2A">
        <w:rPr>
          <w:rFonts w:ascii="Times New Roman" w:hAnsi="Times New Roman" w:cs="Times New Roman"/>
          <w:sz w:val="28"/>
          <w:szCs w:val="28"/>
        </w:rPr>
        <w:t>Планета</w:t>
      </w:r>
      <w:r>
        <w:rPr>
          <w:rFonts w:ascii="Times New Roman" w:hAnsi="Times New Roman" w:cs="Times New Roman"/>
          <w:sz w:val="28"/>
          <w:szCs w:val="28"/>
        </w:rPr>
        <w:t xml:space="preserve"> и её спутники»</w:t>
      </w:r>
    </w:p>
    <w:p w:rsidR="006B1813" w:rsidRPr="006B1813" w:rsidRDefault="006B1813" w:rsidP="006B1813">
      <w:pPr>
        <w:pStyle w:val="a7"/>
        <w:rPr>
          <w:sz w:val="28"/>
          <w:szCs w:val="28"/>
        </w:rPr>
      </w:pPr>
      <w:r w:rsidRPr="006B1813">
        <w:rPr>
          <w:sz w:val="28"/>
          <w:szCs w:val="28"/>
        </w:rPr>
        <w:lastRenderedPageBreak/>
        <w:t>1) посередине чистого листа (классной доски) фиксируется ключевое слово или предложение, которое является «сердцем» темы;</w:t>
      </w:r>
    </w:p>
    <w:p w:rsidR="006B1813" w:rsidRPr="006B1813" w:rsidRDefault="006B1813" w:rsidP="006B1813">
      <w:pPr>
        <w:pStyle w:val="a7"/>
        <w:rPr>
          <w:sz w:val="28"/>
          <w:szCs w:val="28"/>
        </w:rPr>
      </w:pPr>
      <w:r w:rsidRPr="006B1813">
        <w:rPr>
          <w:sz w:val="28"/>
          <w:szCs w:val="28"/>
        </w:rPr>
        <w:t>2) вокруг записываются слова или предложения, выражающие идеи, факты, образы, понятия, подходящие для данной темы;</w:t>
      </w:r>
    </w:p>
    <w:p w:rsidR="006B1813" w:rsidRDefault="006B1813" w:rsidP="006B1813">
      <w:pPr>
        <w:pStyle w:val="a7"/>
        <w:rPr>
          <w:sz w:val="28"/>
          <w:szCs w:val="28"/>
        </w:rPr>
      </w:pPr>
      <w:r w:rsidRPr="006B1813">
        <w:rPr>
          <w:sz w:val="28"/>
          <w:szCs w:val="28"/>
        </w:rPr>
        <w:t>3) по мере записи п</w:t>
      </w:r>
      <w:r w:rsidR="00FB49BE">
        <w:rPr>
          <w:sz w:val="28"/>
          <w:szCs w:val="28"/>
        </w:rPr>
        <w:t>оявившиеся слова соединяются прямыми линиями</w:t>
      </w:r>
      <w:r w:rsidRPr="006B1813">
        <w:rPr>
          <w:sz w:val="28"/>
          <w:szCs w:val="28"/>
        </w:rPr>
        <w:t xml:space="preserve"> с ключевым понятием. У каждого из «спутников» в свою очередь тоже появляются «спутники», устанавливаются новые логические связи.</w:t>
      </w:r>
    </w:p>
    <w:p w:rsidR="00FB49BE" w:rsidRDefault="00FB49BE" w:rsidP="006B1813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Приём «Кластер» использую не только на уроках </w:t>
      </w:r>
      <w:proofErr w:type="spellStart"/>
      <w:r>
        <w:rPr>
          <w:sz w:val="28"/>
          <w:szCs w:val="28"/>
        </w:rPr>
        <w:t>окр</w:t>
      </w:r>
      <w:proofErr w:type="spellEnd"/>
      <w:r>
        <w:rPr>
          <w:sz w:val="28"/>
          <w:szCs w:val="28"/>
        </w:rPr>
        <w:t xml:space="preserve">. мира и лит. </w:t>
      </w:r>
      <w:proofErr w:type="gramStart"/>
      <w:r>
        <w:rPr>
          <w:sz w:val="28"/>
          <w:szCs w:val="28"/>
        </w:rPr>
        <w:t>чтения,</w:t>
      </w:r>
      <w:r w:rsidR="00FC0D2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также на уроках русского языка и математики. </w:t>
      </w:r>
    </w:p>
    <w:p w:rsidR="00FB49BE" w:rsidRPr="003123FF" w:rsidRDefault="009266FE" w:rsidP="006B1813">
      <w:pPr>
        <w:pStyle w:val="a7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3123FF">
        <w:rPr>
          <w:sz w:val="28"/>
          <w:szCs w:val="28"/>
        </w:rPr>
        <w:t>И</w:t>
      </w:r>
      <w:r w:rsidR="003123FF" w:rsidRPr="003123FF">
        <w:rPr>
          <w:sz w:val="28"/>
          <w:szCs w:val="28"/>
        </w:rPr>
        <w:t>спользо</w:t>
      </w:r>
      <w:r w:rsidR="003123FF">
        <w:rPr>
          <w:sz w:val="28"/>
          <w:szCs w:val="28"/>
        </w:rPr>
        <w:t>вание ТРКМ на уроках в начальной школе</w:t>
      </w:r>
      <w:r w:rsidR="003123FF" w:rsidRPr="003123FF">
        <w:rPr>
          <w:sz w:val="28"/>
          <w:szCs w:val="28"/>
        </w:rPr>
        <w:t xml:space="preserve"> повышает у обучающихся мотивацию к учению и интерес к дисциплине, способствует бо</w:t>
      </w:r>
      <w:r>
        <w:rPr>
          <w:sz w:val="28"/>
          <w:szCs w:val="28"/>
        </w:rPr>
        <w:t>лее эффективному запоминанию изучаемого материала.</w:t>
      </w:r>
    </w:p>
    <w:p w:rsidR="009266FE" w:rsidRPr="009266FE" w:rsidRDefault="009266FE" w:rsidP="009266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66FE" w:rsidRPr="004566FE" w:rsidRDefault="004566FE" w:rsidP="004566FE">
      <w:pPr>
        <w:rPr>
          <w:rFonts w:ascii="Times New Roman" w:hAnsi="Times New Roman" w:cs="Times New Roman"/>
          <w:sz w:val="28"/>
          <w:szCs w:val="28"/>
        </w:rPr>
      </w:pPr>
      <w:r w:rsidRPr="004566FE">
        <w:rPr>
          <w:rFonts w:ascii="Times New Roman" w:hAnsi="Times New Roman" w:cs="Times New Roman"/>
          <w:sz w:val="28"/>
          <w:szCs w:val="28"/>
        </w:rPr>
        <w:t>Портнова Т Н</w:t>
      </w:r>
      <w:r>
        <w:rPr>
          <w:rFonts w:ascii="Times New Roman" w:hAnsi="Times New Roman" w:cs="Times New Roman"/>
          <w:sz w:val="28"/>
          <w:szCs w:val="28"/>
        </w:rPr>
        <w:t xml:space="preserve"> ,учитель начальных классов МБОУ «</w:t>
      </w:r>
      <w:r w:rsidRPr="004566FE">
        <w:rPr>
          <w:rFonts w:ascii="Times New Roman" w:hAnsi="Times New Roman" w:cs="Times New Roman"/>
          <w:sz w:val="28"/>
          <w:szCs w:val="28"/>
        </w:rPr>
        <w:t xml:space="preserve"> Михайловская СОШ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6B1813" w:rsidRPr="003123FF" w:rsidRDefault="006B1813" w:rsidP="008B454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:rsidR="00823E77" w:rsidRPr="008B4542" w:rsidRDefault="00823E77" w:rsidP="00A3494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3E77" w:rsidRDefault="00823E77" w:rsidP="00A3494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3E77" w:rsidRPr="00A96AFE" w:rsidRDefault="00823E77" w:rsidP="00A3494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6AFE" w:rsidRPr="00653C4F" w:rsidRDefault="00A96AFE" w:rsidP="00A96AF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549C4" w:rsidRDefault="00F549C4">
      <w:pPr>
        <w:rPr>
          <w:rFonts w:ascii="Times New Roman" w:hAnsi="Times New Roman" w:cs="Times New Roman"/>
          <w:sz w:val="28"/>
          <w:szCs w:val="28"/>
        </w:rPr>
      </w:pPr>
    </w:p>
    <w:p w:rsidR="003A3FC0" w:rsidRPr="00E94539" w:rsidRDefault="00E94539">
      <w:pPr>
        <w:rPr>
          <w:rFonts w:ascii="Times New Roman" w:hAnsi="Times New Roman" w:cs="Times New Roman"/>
          <w:sz w:val="28"/>
          <w:szCs w:val="28"/>
        </w:rPr>
      </w:pPr>
      <w:r w:rsidRPr="00E94539">
        <w:rPr>
          <w:rFonts w:ascii="Times New Roman" w:hAnsi="Times New Roman" w:cs="Times New Roman"/>
          <w:sz w:val="28"/>
          <w:szCs w:val="28"/>
        </w:rPr>
        <w:br/>
      </w:r>
    </w:p>
    <w:sectPr w:rsidR="003A3FC0" w:rsidRPr="00E945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656C5B"/>
    <w:multiLevelType w:val="hybridMultilevel"/>
    <w:tmpl w:val="D5629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C25DC5"/>
    <w:multiLevelType w:val="multilevel"/>
    <w:tmpl w:val="31BAF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B61B47"/>
    <w:multiLevelType w:val="multilevel"/>
    <w:tmpl w:val="63B47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CF486A"/>
    <w:multiLevelType w:val="hybridMultilevel"/>
    <w:tmpl w:val="9CE804F2"/>
    <w:lvl w:ilvl="0" w:tplc="5CB61E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539"/>
    <w:rsid w:val="001250D0"/>
    <w:rsid w:val="001D3E01"/>
    <w:rsid w:val="00257929"/>
    <w:rsid w:val="00276A3F"/>
    <w:rsid w:val="002D248B"/>
    <w:rsid w:val="002F440D"/>
    <w:rsid w:val="003123FF"/>
    <w:rsid w:val="003A3FC0"/>
    <w:rsid w:val="00427B88"/>
    <w:rsid w:val="004566FE"/>
    <w:rsid w:val="004B61C3"/>
    <w:rsid w:val="004E35D3"/>
    <w:rsid w:val="005F1810"/>
    <w:rsid w:val="00653C4F"/>
    <w:rsid w:val="006B1813"/>
    <w:rsid w:val="006C7BCB"/>
    <w:rsid w:val="007629E7"/>
    <w:rsid w:val="007A647F"/>
    <w:rsid w:val="007E0101"/>
    <w:rsid w:val="00823E77"/>
    <w:rsid w:val="008A0C7E"/>
    <w:rsid w:val="008B4542"/>
    <w:rsid w:val="009266FE"/>
    <w:rsid w:val="0097546C"/>
    <w:rsid w:val="00A34948"/>
    <w:rsid w:val="00A96AFE"/>
    <w:rsid w:val="00AD444B"/>
    <w:rsid w:val="00B837E0"/>
    <w:rsid w:val="00BF3B15"/>
    <w:rsid w:val="00C11830"/>
    <w:rsid w:val="00D17E8D"/>
    <w:rsid w:val="00D81DAA"/>
    <w:rsid w:val="00E94539"/>
    <w:rsid w:val="00F46C19"/>
    <w:rsid w:val="00F549C4"/>
    <w:rsid w:val="00FB49BE"/>
    <w:rsid w:val="00FC0D2A"/>
    <w:rsid w:val="00FE2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141568-73F4-4E6F-B361-50E843160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3B15"/>
    <w:pPr>
      <w:ind w:left="720"/>
      <w:contextualSpacing/>
    </w:pPr>
  </w:style>
  <w:style w:type="table" w:styleId="a4">
    <w:name w:val="Table Grid"/>
    <w:basedOn w:val="a1"/>
    <w:uiPriority w:val="39"/>
    <w:rsid w:val="00D17E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">
    <w:name w:val="c1"/>
    <w:basedOn w:val="a"/>
    <w:rsid w:val="00427B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27B88"/>
  </w:style>
  <w:style w:type="paragraph" w:styleId="a5">
    <w:name w:val="Balloon Text"/>
    <w:basedOn w:val="a"/>
    <w:link w:val="a6"/>
    <w:uiPriority w:val="99"/>
    <w:semiHidden/>
    <w:unhideWhenUsed/>
    <w:rsid w:val="00FE21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E2135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2F4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2F440D"/>
    <w:rPr>
      <w:color w:val="0000FF"/>
      <w:u w:val="single"/>
    </w:rPr>
  </w:style>
  <w:style w:type="character" w:customStyle="1" w:styleId="hgkelc">
    <w:name w:val="hgkelc"/>
    <w:basedOn w:val="a0"/>
    <w:rsid w:val="004E35D3"/>
  </w:style>
  <w:style w:type="character" w:customStyle="1" w:styleId="kx21rb">
    <w:name w:val="kx21rb"/>
    <w:basedOn w:val="a0"/>
    <w:rsid w:val="005F18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47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4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7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66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</Pages>
  <Words>920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10</cp:revision>
  <cp:lastPrinted>2023-02-06T18:13:00Z</cp:lastPrinted>
  <dcterms:created xsi:type="dcterms:W3CDTF">2023-02-06T13:41:00Z</dcterms:created>
  <dcterms:modified xsi:type="dcterms:W3CDTF">2023-02-13T04:47:00Z</dcterms:modified>
</cp:coreProperties>
</file>