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page1"/>
      <w:bookmarkEnd w:id="0"/>
      <w:r>
        <w:rPr>
          <w:rFonts w:ascii="Times New Roman" w:hAnsi="Times New Roman"/>
          <w:b/>
          <w:bCs/>
          <w:sz w:val="24"/>
          <w:szCs w:val="24"/>
          <w:lang w:val="ru-RU"/>
        </w:rPr>
        <w:t>Управление образования Администрации Зырянского района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 Р И К А З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 Зырянское</w:t>
      </w:r>
    </w:p>
    <w:p>
      <w:pPr>
        <w:pStyle w:val="Normal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 xml:space="preserve">.06.2019                                                                                                                                 №  </w:t>
      </w:r>
      <w:r>
        <w:rPr>
          <w:rFonts w:ascii="Times New Roman" w:hAnsi="Times New Roman"/>
          <w:sz w:val="24"/>
          <w:szCs w:val="24"/>
          <w:lang w:val="ru-RU"/>
        </w:rPr>
        <w:t>228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 утверждении муниципального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Плана мероприятий по реализации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Концепции развития профильного обучения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2019-2025 годы</w:t>
      </w:r>
    </w:p>
    <w:p>
      <w:pPr>
        <w:pStyle w:val="Normal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целях реализации Концепции развития профильного обучения в системе общего образования Томской области на 2019-2025 годы, утвержденной  распоряжением Департамента общего образования Томской области от 28.09.2018 № 833-р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ПРИКАЗЫВАЮ: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Утвердить муниципальный план по реализации Концепции развития профильного обучения в системе общего образования Зырянского района на 2019-2025 годы (Приложение1).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Муниципальным координатором, ответственным за реализацию Плана мероприятий по реализации Концепции развития профильного обучения, назначить Езерскую Т.В., старшего методиста Управления образования.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Улановой О.А., методисту Управления образования, План мероприятий разместить на сайте Управления образования Администрации Зырянского района в срок до 14 июня 2019 года.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Руководителям образовательных  организаций: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 назначить школьных координаторов, ответственных за реализацию Плана мероприятий по реализации Концепции развития профильного обучения;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3.2. разработать план мероприятий по реализации Концепции развития профильного обучения на школьном уровне в срок до 06.06.2019 г.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3.4. представить модель предпрофильного и профильного обучения в срок до  01.09.2019 г. 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Контроль за исполнением настоящего приказа возложить на Езерскую Т.В.,  старшего методиста Управления образования Администрации Зырянского района.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Заместитель Главы Зырянского района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социальной политики- руководитель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Управления  образования Администрации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Зырянского района </w:t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М.В.Засухина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приказом ознакомлены: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«____»______________2019г. ________________ Езерская Т.В.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«____»______________2019г. ________________ Уланова О.А.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«____»______________2019г. ________________ Шайдо Т.Д.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«____»______________2019г. ________________ Комарова О.В.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«____»_____________ 2019г. ________________ Телкова Т.И.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«____»______________2019г. ________________ Алексеева Н.И. «____»______________2019г. ________________ Варламова Н.А.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«____»______________2019г. ________________ Матвеева О.А. 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260" w:charSpace="4294965247"/>
        </w:sect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«____»______________2019г. ________________ Самохвалова И.Н. «____»______________2019г. ________________ Осадчий А.А.</w:t>
      </w:r>
    </w:p>
    <w:p>
      <w:pPr>
        <w:pStyle w:val="Style15"/>
        <w:spacing w:lineRule="auto" w:line="240"/>
        <w:jc w:val="right"/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>Приложение1</w:t>
      </w:r>
    </w:p>
    <w:p>
      <w:pPr>
        <w:pStyle w:val="Style15"/>
        <w:spacing w:lineRule="auto" w:line="240"/>
        <w:jc w:val="right"/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>к приказу Управления образования</w:t>
      </w:r>
    </w:p>
    <w:p>
      <w:pPr>
        <w:pStyle w:val="Style15"/>
        <w:spacing w:lineRule="auto" w:line="240"/>
        <w:jc w:val="right"/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>Администрации Зырянского района</w:t>
      </w:r>
    </w:p>
    <w:p>
      <w:pPr>
        <w:pStyle w:val="Style15"/>
        <w:spacing w:lineRule="auto" w:line="240"/>
        <w:jc w:val="right"/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 xml:space="preserve">от 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 xml:space="preserve">06.06.2019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  <w:lang w:val="ru-RU"/>
        </w:rPr>
        <w:t>228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 мероприятий по реализации Концепции развития  профильного обучения в системе общего образования Зырянского района на 2019-2025 годы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16"/>
        <w:gridCol w:w="5610"/>
        <w:gridCol w:w="1635"/>
        <w:gridCol w:w="1820"/>
      </w:tblGrid>
      <w:tr>
        <w:trPr>
          <w:trHeight w:val="427" w:hRule="atLeast"/>
          <w:cantSplit w:val="true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2"/>
              <w:spacing w:lineRule="auto" w:line="240"/>
              <w:ind w:left="-5" w:right="0" w:hanging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1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Style15"/>
              <w:spacing w:lineRule="auto" w:line="240" w:before="0" w:after="140"/>
              <w:ind w:left="37" w:right="113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ероприятия</w:t>
            </w:r>
          </w:p>
        </w:tc>
        <w:tc>
          <w:tcPr>
            <w:tcW w:w="163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Style15"/>
              <w:spacing w:lineRule="auto" w:line="240" w:before="0" w:after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82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Style15"/>
              <w:spacing w:lineRule="auto" w:line="240" w:before="0" w:after="140"/>
              <w:ind w:left="0" w:right="0" w:firstLine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Исполнитель</w:t>
            </w:r>
          </w:p>
        </w:tc>
      </w:tr>
      <w:tr>
        <w:trPr>
          <w:trHeight w:val="477" w:hRule="atLeast"/>
          <w:cantSplit w:val="true"/>
        </w:trPr>
        <w:tc>
          <w:tcPr>
            <w:tcW w:w="516" w:type="dxa"/>
            <w:vMerge w:val="continue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5610" w:type="dxa"/>
            <w:vMerge w:val="continue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820" w:type="dxa"/>
            <w:vMerge w:val="continue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9" w:hRule="atLeast"/>
          <w:cantSplit w:val="true"/>
        </w:trPr>
        <w:tc>
          <w:tcPr>
            <w:tcW w:w="9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4"/>
              <w:spacing w:lineRule="auto" w:line="240"/>
              <w:ind w:left="0" w:right="-1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Организационное и методическое сопровождение реализации Концепции развития профильного обучения</w:t>
            </w:r>
          </w:p>
        </w:tc>
      </w:tr>
      <w:tr>
        <w:trPr>
          <w:trHeight w:val="463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совещаниях по вопросам реализации профильного обучения, проводимых ДОО, ТОИПКРО 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8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val="463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совещаний для школьных координаторов по вопросам реализации профильного обучения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8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Управления образования</w:t>
            </w:r>
          </w:p>
        </w:tc>
      </w:tr>
      <w:tr>
        <w:trPr>
          <w:trHeight w:val="463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в семинаре «Модели организации профильного обучения в условиях муниципальной образовательной сети»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8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val="463" w:hRule="atLeast"/>
          <w:cantSplit w:val="true"/>
        </w:trPr>
        <w:tc>
          <w:tcPr>
            <w:tcW w:w="51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61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Повышение квалификации  по организации профильного обучения  руководителей и заместителей руководителей ОО </w:t>
            </w:r>
          </w:p>
        </w:tc>
        <w:tc>
          <w:tcPr>
            <w:tcW w:w="16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8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val="463" w:hRule="atLeast"/>
          <w:cantSplit w:val="true"/>
        </w:trPr>
        <w:tc>
          <w:tcPr>
            <w:tcW w:w="51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61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выездного семинара по повышению квалификации учителей-предметников образовательных организаций по вопросам профильного обучения</w:t>
            </w:r>
          </w:p>
        </w:tc>
        <w:tc>
          <w:tcPr>
            <w:tcW w:w="16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8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2019</w:t>
            </w:r>
          </w:p>
        </w:tc>
        <w:tc>
          <w:tcPr>
            <w:tcW w:w="182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val="463" w:hRule="atLeast"/>
          <w:cantSplit w:val="true"/>
        </w:trPr>
        <w:tc>
          <w:tcPr>
            <w:tcW w:w="51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61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муниципальной модели при реализации профильного обучения</w:t>
            </w:r>
          </w:p>
        </w:tc>
        <w:tc>
          <w:tcPr>
            <w:tcW w:w="16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8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2019</w:t>
            </w:r>
          </w:p>
        </w:tc>
        <w:tc>
          <w:tcPr>
            <w:tcW w:w="182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val="58" w:hRule="atLeast"/>
          <w:cantSplit w:val="true"/>
        </w:trPr>
        <w:tc>
          <w:tcPr>
            <w:tcW w:w="9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4"/>
              <w:spacing w:lineRule="auto" w:line="240"/>
              <w:ind w:left="0" w:right="-1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Информационное сопровождение реализации Концепции профильного обучения</w:t>
            </w:r>
          </w:p>
        </w:tc>
      </w:tr>
      <w:tr>
        <w:trPr>
          <w:trHeight w:val="450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информации на официальных сайтах в сети «Интернет» о реализации Концепции развития профильного обучения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val="450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проведении Единого дня профессиональной пробы обучающихся 8-9 классов «Твои возможности без границ»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val="450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региональном родительском собрании «Региональная карта профессий и изменения, происходящие в профессиональном образовании Томской области»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20" w:right="87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val="450" w:hRule="atLeast"/>
          <w:cantSplit w:val="true"/>
        </w:trPr>
        <w:tc>
          <w:tcPr>
            <w:tcW w:w="51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1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региональн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«ПроЕктория»,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Билет в будущее»</w:t>
            </w:r>
          </w:p>
        </w:tc>
        <w:tc>
          <w:tcPr>
            <w:tcW w:w="16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2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ОО</w:t>
            </w:r>
          </w:p>
        </w:tc>
      </w:tr>
      <w:tr>
        <w:trPr>
          <w:trHeight w:val="450" w:hRule="atLeast"/>
          <w:cantSplit w:val="true"/>
        </w:trPr>
        <w:tc>
          <w:tcPr>
            <w:tcW w:w="51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61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проекте «Открытый педагогический класс»</w:t>
            </w:r>
          </w:p>
        </w:tc>
        <w:tc>
          <w:tcPr>
            <w:tcW w:w="16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>
        <w:trPr>
          <w:trHeight w:val="173" w:hRule="atLeast"/>
          <w:cantSplit w:val="true"/>
        </w:trPr>
        <w:tc>
          <w:tcPr>
            <w:tcW w:w="9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4"/>
              <w:spacing w:lineRule="auto" w:line="240"/>
              <w:ind w:left="0" w:right="-1" w:firstLine="13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Аналитическое сопровождение реализации Концепции развития профильного обучения</w:t>
            </w:r>
          </w:p>
        </w:tc>
      </w:tr>
      <w:tr>
        <w:trPr>
          <w:trHeight w:val="579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по реализации предпрофильного и профильного обучения в общеобразовательных организациях Зырянского района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0" w:right="32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val="579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142" w:right="141" w:hang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Мониторинг результативности реализации профильных программ (количество обучающихся, получивших высокие баллы на итоговой аттестации по профильным предметам: увеличение количества выпускников , получивших высокие баллы по профильным предметам)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55" w:right="32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val="579" w:hRule="atLeast"/>
          <w:cantSplit w:val="true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onsPlusNormal"/>
              <w:ind w:left="142" w:right="141" w:hanging="0"/>
              <w:jc w:val="both"/>
              <w:rPr/>
            </w:pPr>
            <w:r>
              <w:rPr/>
              <w:t xml:space="preserve">Участие в компьютерном </w:t>
            </w:r>
            <w:r>
              <w:rPr/>
              <w:t>мониторинге</w:t>
            </w:r>
            <w:r>
              <w:rPr/>
              <w:t xml:space="preserve"> профессиональных предпочтений обучающихся 9- 11 классов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55" w:right="32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val="579" w:hRule="atLeast"/>
          <w:cantSplit w:val="true"/>
        </w:trPr>
        <w:tc>
          <w:tcPr>
            <w:tcW w:w="51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61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onsPlusNormal"/>
              <w:ind w:left="142" w:right="141" w:hanging="0"/>
              <w:jc w:val="both"/>
              <w:rPr/>
            </w:pPr>
            <w:r>
              <w:rPr/>
              <w:t xml:space="preserve">Проведение мониторинга деятельности </w:t>
            </w:r>
            <w:r>
              <w:rPr/>
              <w:t>площадок по реализации профильного обучения</w:t>
            </w:r>
          </w:p>
        </w:tc>
        <w:tc>
          <w:tcPr>
            <w:tcW w:w="16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Сентябрь-</w:t>
            </w:r>
            <w:r>
              <w:rPr>
                <w:lang w:val="ru-RU"/>
              </w:rPr>
              <w:t>октябрь</w:t>
            </w:r>
            <w:r>
              <w:rPr>
                <w:lang w:val="ru-RU"/>
              </w:rPr>
              <w:t xml:space="preserve"> 2019</w:t>
            </w:r>
          </w:p>
        </w:tc>
        <w:tc>
          <w:tcPr>
            <w:tcW w:w="182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55" w:right="32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>
        <w:trPr>
          <w:trHeight w:val="579" w:hRule="atLeast"/>
          <w:cantSplit w:val="true"/>
        </w:trPr>
        <w:tc>
          <w:tcPr>
            <w:tcW w:w="51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-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61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ConsPlusNormal"/>
              <w:ind w:left="142" w:right="141" w:hanging="0"/>
              <w:jc w:val="both"/>
              <w:rPr/>
            </w:pPr>
            <w:r>
              <w:rPr/>
              <w:t>Распространение лучших школьных практик профильного обучения</w:t>
            </w:r>
          </w:p>
        </w:tc>
        <w:tc>
          <w:tcPr>
            <w:tcW w:w="16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10"/>
              <w:spacing w:lineRule="auto" w:line="240"/>
              <w:ind w:left="120" w:right="87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Ноябрь 2019</w:t>
            </w:r>
          </w:p>
        </w:tc>
        <w:tc>
          <w:tcPr>
            <w:tcW w:w="182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</w:tcPr>
          <w:p>
            <w:pPr>
              <w:pStyle w:val="Style15"/>
              <w:spacing w:lineRule="auto" w:line="240" w:before="0" w:after="140"/>
              <w:ind w:left="55" w:right="32" w:hang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образования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sectPr>
      <w:headerReference w:type="default" r:id="rId2"/>
      <w:type w:val="nextPage"/>
      <w:pgSz w:w="11906" w:h="16838"/>
      <w:pgMar w:left="1701" w:right="850" w:header="1134" w:top="167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Devanagar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Заглавие"/>
    <w:basedOn w:val="Normal"/>
    <w:pPr>
      <w:keepNext/>
      <w:spacing w:before="240" w:after="120"/>
      <w:jc w:val="left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Lohit Devanagari"/>
    </w:rPr>
  </w:style>
  <w:style w:type="paragraph" w:styleId="2">
    <w:name w:val="Основной текст (2)"/>
    <w:basedOn w:val="Normal"/>
    <w:pPr>
      <w:shd w:fill="FFFFFF" w:val="clear"/>
      <w:spacing w:lineRule="atLeast" w:line="240" w:before="0" w:after="0"/>
    </w:pPr>
    <w:rPr>
      <w:rFonts w:ascii="Arial Unicode MS" w:hAnsi="Arial Unicode MS" w:eastAsia="Arial Unicode MS" w:cs="Arial Unicode MS"/>
      <w:sz w:val="23"/>
      <w:szCs w:val="23"/>
    </w:rPr>
  </w:style>
  <w:style w:type="paragraph" w:styleId="4">
    <w:name w:val="Основной текст (4)"/>
    <w:basedOn w:val="Normal"/>
    <w:pPr>
      <w:shd w:fill="FFFFFF" w:val="clear"/>
      <w:spacing w:lineRule="atLeast" w:line="240" w:before="0" w:after="0"/>
    </w:pPr>
    <w:rPr>
      <w:rFonts w:ascii="Times New Roman" w:hAnsi="Times New Roman"/>
      <w:b/>
      <w:bCs/>
    </w:rPr>
  </w:style>
  <w:style w:type="paragraph" w:styleId="10">
    <w:name w:val="Основной текст (10)"/>
    <w:basedOn w:val="Normal"/>
    <w:pPr>
      <w:shd w:fill="FFFFFF" w:val="clear"/>
      <w:spacing w:lineRule="atLeast" w:line="240" w:before="0" w:after="0"/>
    </w:pPr>
    <w:rPr>
      <w:rFonts w:ascii="Times New Roman" w:hAnsi="Times New Roman"/>
      <w:sz w:val="24"/>
      <w:szCs w:val="24"/>
    </w:rPr>
  </w:style>
  <w:style w:type="paragraph" w:styleId="ConsPlusNormal">
    <w:name w:val="ConsPlusNormal"/>
    <w:pPr>
      <w:widowControl w:val="false"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ru-RU" w:eastAsia="ru-RU" w:bidi="ar-SA"/>
    </w:rPr>
  </w:style>
  <w:style w:type="paragraph" w:styleId="ListParagraph">
    <w:name w:val="List Paragraph"/>
    <w:basedOn w:val="Normal"/>
    <w:pPr>
      <w:spacing w:before="0" w:after="160"/>
      <w:ind w:left="720" w:right="0" w:hanging="0"/>
      <w:contextualSpacing/>
    </w:pPr>
    <w:rPr/>
  </w:style>
  <w:style w:type="paragraph" w:styleId="Style20">
    <w:name w:val="Содержимое таблицы"/>
    <w:basedOn w:val="Normal"/>
    <w:pPr/>
    <w:rPr/>
  </w:style>
  <w:style w:type="paragraph" w:styleId="Style21">
    <w:name w:val="Верхний колонтитул"/>
    <w:basedOn w:val="Normal"/>
    <w:pPr/>
    <w:rPr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2019-05-30T23:11:00Z</dcterms:created>
  <dc:creator>admin</dc:creator>
  <dc:language>ru-RU</dc:language>
  <dcterms:modified xsi:type="dcterms:W3CDTF">2019-06-06T14:12:22Z</dcterms:modified>
  <cp:revision>3</cp:revision>
</cp:coreProperties>
</file>